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27" w:rsidRPr="00173031" w:rsidRDefault="00F921AC" w:rsidP="00173031">
      <w:pPr>
        <w:pStyle w:val="Heading10"/>
        <w:shd w:val="clear" w:color="auto" w:fill="auto"/>
        <w:rPr>
          <w:sz w:val="28"/>
          <w:szCs w:val="28"/>
        </w:rPr>
      </w:pPr>
      <w:bookmarkStart w:id="0" w:name="bookmark0"/>
      <w:r w:rsidRPr="00173031">
        <w:rPr>
          <w:sz w:val="28"/>
          <w:szCs w:val="28"/>
        </w:rPr>
        <w:t>ИНФОРМАЦИЯ</w:t>
      </w:r>
      <w:bookmarkEnd w:id="0"/>
    </w:p>
    <w:p w:rsidR="00B14427" w:rsidRDefault="00EC3F72" w:rsidP="00173031">
      <w:pPr>
        <w:pStyle w:val="Heading10"/>
        <w:shd w:val="clear" w:color="auto" w:fill="auto"/>
        <w:spacing w:after="331"/>
        <w:rPr>
          <w:sz w:val="28"/>
          <w:szCs w:val="28"/>
        </w:rPr>
      </w:pPr>
      <w:bookmarkStart w:id="1" w:name="bookmark1"/>
      <w:r w:rsidRPr="00173031">
        <w:rPr>
          <w:sz w:val="28"/>
          <w:szCs w:val="28"/>
        </w:rPr>
        <w:t>для потребителей жилищно-коммунальных услуг об исполнителях (победителях конкурсов) на оказание жилищно-коммунальных услуг, выполнение работ по благоустройству на 202</w:t>
      </w:r>
      <w:r w:rsidR="00DA1611">
        <w:rPr>
          <w:sz w:val="28"/>
          <w:szCs w:val="28"/>
        </w:rPr>
        <w:t>4</w:t>
      </w:r>
      <w:r w:rsidRPr="00173031">
        <w:rPr>
          <w:sz w:val="28"/>
          <w:szCs w:val="28"/>
        </w:rPr>
        <w:t xml:space="preserve"> год</w:t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04"/>
      </w:tblGrid>
      <w:tr w:rsidR="003A7D4D" w:rsidRPr="003A7D4D" w:rsidTr="003A7D4D">
        <w:trPr>
          <w:cantSplit/>
          <w:tblHeader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Наименование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жилищно</w:t>
            </w:r>
            <w:r w:rsidRPr="003A7D4D">
              <w:rPr>
                <w:rStyle w:val="Bodytext213pt"/>
                <w:rFonts w:eastAsia="Courier New"/>
                <w:sz w:val="28"/>
                <w:szCs w:val="28"/>
              </w:rPr>
              <w:softHyphen/>
              <w:t>коммунальных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 услуг, работ по благоустройству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center"/>
              <w:rPr>
                <w:rStyle w:val="Bodytext213pt"/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Исполнитель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сетей наружного освещения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(параграф 152)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придомовых территорий многоквартирных жилых домов</w:t>
            </w: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сельских населенных пунктов Шарковщинского района (параграф 150)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придомовых территорий многоквартирных жилых домов</w:t>
            </w: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сельских населенных пунктов Шарковщинского района (параграф 150)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Шарковщинское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 ДРСУ-131 КУП «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Витебскоблдорстрой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A7D4D" w:rsidRPr="003A7D4D" w:rsidRDefault="003A7D4D" w:rsidP="003A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ул.Тимирязева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, 2, тел.+375 2154 6 </w:t>
            </w: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24 37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(эксплуатация) объектов благоустройства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сельских населенных пунктов Шарковщинского района (параграф 151)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объектов благоустройства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сельских населенных пунктов Шарковщинского района (параграф 151)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(эксплуатация) улично-дорожной сети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сельских населенных пунктов Шарковщинского района (параграф 153)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улично-дорожной сети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населенных пунктов Шарковщинского района (параграф 146)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улично-дорожной сети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населенных пунктов Шарковщинского района (параграф 146)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Шарковщинское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 ДРСУ-131 КУП «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Витебскоблдорстрой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A7D4D" w:rsidRPr="003A7D4D" w:rsidRDefault="003A7D4D" w:rsidP="003A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ул.Тимирязева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, 2, тел.+375 2154 6 </w:t>
            </w: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24 37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улично-дорожной сети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. Шарковщина и населенных пунктов Шарковщинского района (параграф 838)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Шарковщинское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 ДРСУ-131 КУП «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Витебскоблдорстрой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A7D4D" w:rsidRPr="003A7D4D" w:rsidRDefault="003A7D4D" w:rsidP="003A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ул.Тимирязева</w:t>
            </w:r>
            <w:proofErr w:type="spellEnd"/>
            <w:r w:rsidRPr="003A7D4D">
              <w:rPr>
                <w:rStyle w:val="Bodytext213pt"/>
                <w:rFonts w:eastAsia="Courier New"/>
                <w:sz w:val="28"/>
                <w:szCs w:val="28"/>
              </w:rPr>
              <w:t>, 2, тел.+375 2154 6 </w:t>
            </w: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24 37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Текущий ремонт жилых домов, управление общим имуществом которых осуществляет государственное предприятие «</w:t>
            </w:r>
            <w:proofErr w:type="spellStart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Новополоцкая</w:t>
            </w:r>
            <w:proofErr w:type="spellEnd"/>
            <w:r w:rsidRPr="003A7D4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компания» (параграф 148)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Текущий ремонт государственного жилищного фонда и общежитий, находящихся в коммунальной собственности (параграф 148)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жилых домов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вспомогательных помещений жилого дома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ремонт кровель (параграф 841)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Унитарное коммунальное предприятие жилищно-коммунального хозяйства Шарковщинского района,</w:t>
            </w:r>
          </w:p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Витебская область,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ул.Вокзальная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30, тел.+375 2154 6 18 33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Электроэнергия уличное освещение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г.п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.Ш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арковщина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 и населенные пункты Шарковщинского района </w:t>
            </w:r>
            <w:r w:rsidRPr="003A7D4D">
              <w:rPr>
                <w:sz w:val="28"/>
                <w:szCs w:val="28"/>
              </w:rPr>
              <w:t>(параграф 152)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Витебское республиканское унитарное предприятие электроэнергетики «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Витебскэнерго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»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Глубокское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 отделение филиала «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Энергосбыт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»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.Г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лубокое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ул.Красноармейская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78</w:t>
            </w:r>
            <w:r>
              <w:rPr>
                <w:rStyle w:val="Bodytext213pt"/>
                <w:sz w:val="28"/>
                <w:szCs w:val="28"/>
              </w:rPr>
              <w:t>,</w:t>
            </w:r>
            <w:r w:rsidRPr="003A7D4D">
              <w:rPr>
                <w:rStyle w:val="Bodytext213pt"/>
                <w:sz w:val="28"/>
                <w:szCs w:val="28"/>
              </w:rPr>
              <w:t xml:space="preserve"> тел.+375 2156 2 53 59</w:t>
            </w:r>
          </w:p>
        </w:tc>
      </w:tr>
      <w:tr w:rsidR="003A7D4D" w:rsidRPr="003A7D4D" w:rsidTr="003A7D4D">
        <w:trPr>
          <w:cantSplit/>
        </w:trPr>
        <w:tc>
          <w:tcPr>
            <w:tcW w:w="2358" w:type="pct"/>
          </w:tcPr>
          <w:p w:rsidR="003A7D4D" w:rsidRPr="003A7D4D" w:rsidRDefault="003A7D4D" w:rsidP="00810173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 xml:space="preserve">Услуги по техническому обслуживанию сетей наружного освещения сельских населенных пунктов Шарковщинского района </w:t>
            </w:r>
            <w:r w:rsidRPr="003A7D4D">
              <w:rPr>
                <w:sz w:val="28"/>
                <w:szCs w:val="28"/>
              </w:rPr>
              <w:t>(параграф 152)</w:t>
            </w:r>
          </w:p>
        </w:tc>
        <w:tc>
          <w:tcPr>
            <w:tcW w:w="2642" w:type="pct"/>
          </w:tcPr>
          <w:p w:rsidR="003A7D4D" w:rsidRPr="003A7D4D" w:rsidRDefault="003A7D4D" w:rsidP="003A7D4D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3A7D4D">
              <w:rPr>
                <w:rStyle w:val="Bodytext213pt"/>
                <w:sz w:val="28"/>
                <w:szCs w:val="28"/>
              </w:rPr>
              <w:t>РУП «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Витебскэнерго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» филиал «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Глубокские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 электрические сети»,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г</w:t>
            </w:r>
            <w:proofErr w:type="gramStart"/>
            <w:r w:rsidRPr="003A7D4D">
              <w:rPr>
                <w:rStyle w:val="Bodytext213pt"/>
                <w:sz w:val="28"/>
                <w:szCs w:val="28"/>
              </w:rPr>
              <w:t>.Г</w:t>
            </w:r>
            <w:proofErr w:type="gramEnd"/>
            <w:r w:rsidRPr="003A7D4D">
              <w:rPr>
                <w:rStyle w:val="Bodytext213pt"/>
                <w:sz w:val="28"/>
                <w:szCs w:val="28"/>
              </w:rPr>
              <w:t>лубокое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 xml:space="preserve">, </w:t>
            </w:r>
            <w:proofErr w:type="spellStart"/>
            <w:r w:rsidRPr="003A7D4D">
              <w:rPr>
                <w:rStyle w:val="Bodytext213pt"/>
                <w:sz w:val="28"/>
                <w:szCs w:val="28"/>
              </w:rPr>
              <w:t>ул.Калинина</w:t>
            </w:r>
            <w:proofErr w:type="spellEnd"/>
            <w:r w:rsidRPr="003A7D4D">
              <w:rPr>
                <w:rStyle w:val="Bodytext213pt"/>
                <w:sz w:val="28"/>
                <w:szCs w:val="28"/>
              </w:rPr>
              <w:t>, 52</w:t>
            </w:r>
            <w:r>
              <w:rPr>
                <w:rStyle w:val="Bodytext213pt"/>
                <w:sz w:val="28"/>
                <w:szCs w:val="28"/>
              </w:rPr>
              <w:t>,</w:t>
            </w:r>
            <w:bookmarkStart w:id="2" w:name="_GoBack"/>
            <w:bookmarkEnd w:id="2"/>
            <w:r w:rsidRPr="003A7D4D">
              <w:rPr>
                <w:rStyle w:val="Bodytext213pt"/>
                <w:sz w:val="28"/>
                <w:szCs w:val="28"/>
              </w:rPr>
              <w:t xml:space="preserve"> тел.+375 2154 4 12 41</w:t>
            </w:r>
          </w:p>
        </w:tc>
      </w:tr>
    </w:tbl>
    <w:p w:rsidR="003A7D4D" w:rsidRDefault="003A7D4D" w:rsidP="003D3B6A">
      <w:pPr>
        <w:pStyle w:val="Heading10"/>
        <w:shd w:val="clear" w:color="auto" w:fill="auto"/>
        <w:spacing w:after="331"/>
      </w:pPr>
    </w:p>
    <w:sectPr w:rsidR="003A7D4D" w:rsidSect="00173031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E6" w:rsidRDefault="008E27E6">
      <w:r>
        <w:separator/>
      </w:r>
    </w:p>
  </w:endnote>
  <w:endnote w:type="continuationSeparator" w:id="0">
    <w:p w:rsidR="008E27E6" w:rsidRDefault="008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E6" w:rsidRDefault="008E27E6"/>
  </w:footnote>
  <w:footnote w:type="continuationSeparator" w:id="0">
    <w:p w:rsidR="008E27E6" w:rsidRDefault="008E27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27"/>
    <w:rsid w:val="00054EB8"/>
    <w:rsid w:val="00173031"/>
    <w:rsid w:val="00275246"/>
    <w:rsid w:val="0029225B"/>
    <w:rsid w:val="002A7A89"/>
    <w:rsid w:val="003A7D4D"/>
    <w:rsid w:val="003D0E74"/>
    <w:rsid w:val="003D3B6A"/>
    <w:rsid w:val="0060669F"/>
    <w:rsid w:val="006072B8"/>
    <w:rsid w:val="006546F3"/>
    <w:rsid w:val="007259F2"/>
    <w:rsid w:val="008E27E6"/>
    <w:rsid w:val="00B14427"/>
    <w:rsid w:val="00DA1611"/>
    <w:rsid w:val="00E20895"/>
    <w:rsid w:val="00EC3F72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7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73031"/>
    <w:rPr>
      <w:b/>
      <w:bCs/>
    </w:rPr>
  </w:style>
  <w:style w:type="character" w:styleId="a5">
    <w:name w:val="Hyperlink"/>
    <w:rsid w:val="00173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7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73031"/>
    <w:rPr>
      <w:b/>
      <w:bCs/>
    </w:rPr>
  </w:style>
  <w:style w:type="character" w:styleId="a5">
    <w:name w:val="Hyperlink"/>
    <w:rsid w:val="0017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2024-01-30T13:41:00Z</dcterms:created>
  <dcterms:modified xsi:type="dcterms:W3CDTF">2024-02-01T05:07:00Z</dcterms:modified>
</cp:coreProperties>
</file>