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F0B53" w:rsidRDefault="003A1E72" w:rsidP="00EA2EDF">
      <w:pPr>
        <w:spacing w:after="0" w:line="240" w:lineRule="auto"/>
        <w:ind w:firstLine="709"/>
        <w:jc w:val="both"/>
      </w:pPr>
      <w:r w:rsidRPr="007F0B53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ВИЧ</w:t>
      </w:r>
      <w:r w:rsidR="007F0B53" w:rsidRPr="007F0B53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это</w:t>
      </w:r>
      <w:r w:rsidRPr="007F0B53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?</w:t>
      </w:r>
      <w:r w:rsidR="007F0B53" w:rsidRPr="007F0B53">
        <w:t xml:space="preserve"> </w:t>
      </w:r>
    </w:p>
    <w:p w:rsidR="00EA2EDF" w:rsidRPr="00F0664E" w:rsidRDefault="00EA2EDF" w:rsidP="00EA2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9863D2" w:rsidRPr="001136E2" w:rsidRDefault="009863D2" w:rsidP="00EA2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36E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ВИЧ–инфекция</w:t>
      </w:r>
      <w:r w:rsidRPr="00113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Pr="001136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1002A" w:rsidRPr="001136E2">
        <w:rPr>
          <w:rFonts w:ascii="Times New Roman" w:hAnsi="Times New Roman" w:cs="Times New Roman"/>
          <w:color w:val="000000" w:themeColor="text1"/>
          <w:sz w:val="26"/>
          <w:szCs w:val="26"/>
        </w:rPr>
        <w:t>это инфекция, поражающая иммунную систему организма. Самой поздней стадией ВИЧ-инфекции является синдром приобретенного иммунодефицита (СПИД).</w:t>
      </w:r>
    </w:p>
    <w:p w:rsidR="00F0664E" w:rsidRPr="00234AEC" w:rsidRDefault="005F1A1A" w:rsidP="00EA2EDF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36"/>
          <w:szCs w:val="36"/>
        </w:rPr>
      </w:pPr>
      <w:r w:rsidRPr="005F1A1A">
        <w:rPr>
          <w:rFonts w:ascii="Times New Roman" w:eastAsiaTheme="minorHAnsi" w:hAnsi="Times New Roman" w:cs="Times New Roman"/>
          <w:bCs w:val="0"/>
          <w:color w:val="000000" w:themeColor="text1"/>
          <w:sz w:val="36"/>
          <w:szCs w:val="36"/>
        </w:rPr>
        <w:t>Сп</w:t>
      </w:r>
      <w:r w:rsidR="009863D2" w:rsidRPr="005F1A1A">
        <w:rPr>
          <w:rFonts w:ascii="Times New Roman" w:eastAsiaTheme="minorHAnsi" w:hAnsi="Times New Roman" w:cs="Times New Roman"/>
          <w:bCs w:val="0"/>
          <w:color w:val="000000" w:themeColor="text1"/>
          <w:sz w:val="36"/>
          <w:szCs w:val="36"/>
        </w:rPr>
        <w:t>особы передачи</w:t>
      </w:r>
      <w:r w:rsidRPr="005F1A1A">
        <w:rPr>
          <w:rFonts w:ascii="Times New Roman" w:eastAsiaTheme="minorHAnsi" w:hAnsi="Times New Roman" w:cs="Times New Roman"/>
          <w:bCs w:val="0"/>
          <w:color w:val="000000" w:themeColor="text1"/>
          <w:sz w:val="36"/>
          <w:szCs w:val="36"/>
        </w:rPr>
        <w:t xml:space="preserve"> ВИЧ-инфекции</w:t>
      </w:r>
      <w:r w:rsidR="009863D2" w:rsidRPr="005F1A1A">
        <w:rPr>
          <w:rFonts w:ascii="Times New Roman" w:eastAsiaTheme="minorHAnsi" w:hAnsi="Times New Roman" w:cs="Times New Roman"/>
          <w:bCs w:val="0"/>
          <w:color w:val="000000" w:themeColor="text1"/>
          <w:sz w:val="36"/>
          <w:szCs w:val="36"/>
        </w:rPr>
        <w:t>:</w:t>
      </w:r>
      <w:r w:rsidR="001136E2" w:rsidRPr="001136E2">
        <w:t xml:space="preserve"> </w:t>
      </w:r>
    </w:p>
    <w:p w:rsidR="009863D2" w:rsidRPr="001136E2" w:rsidRDefault="009863D2" w:rsidP="00EA2EDF">
      <w:pPr>
        <w:pStyle w:val="a3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незащищенный секс с зараженным человеком (самый распространенный путь передачи ВИЧ);</w:t>
      </w:r>
    </w:p>
    <w:p w:rsidR="009863D2" w:rsidRPr="001136E2" w:rsidRDefault="009863D2" w:rsidP="00EA2EDF">
      <w:pPr>
        <w:pStyle w:val="a3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использование иглы для введения наркотиков после зараженного человека;</w:t>
      </w:r>
    </w:p>
    <w:p w:rsidR="009863D2" w:rsidRPr="001136E2" w:rsidRDefault="009863D2" w:rsidP="00EA2EDF">
      <w:pPr>
        <w:pStyle w:val="a3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C00000"/>
          <w:sz w:val="26"/>
          <w:szCs w:val="26"/>
          <w:u w:val="single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передача от матери к плоду во время родов или от матери ребенку во время вскармливания. </w:t>
      </w:r>
    </w:p>
    <w:p w:rsidR="001136E2" w:rsidRPr="00B114B2" w:rsidRDefault="009863D2" w:rsidP="00EA2EDF">
      <w:pPr>
        <w:pStyle w:val="a3"/>
        <w:numPr>
          <w:ilvl w:val="0"/>
          <w:numId w:val="4"/>
        </w:numPr>
        <w:shd w:val="clear" w:color="auto" w:fill="C6D9F1" w:themeFill="text2" w:themeFillTint="33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переливание инфицированной крови.</w:t>
      </w:r>
    </w:p>
    <w:p w:rsidR="00EE2791" w:rsidRPr="001136E2" w:rsidRDefault="009863D2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  <w:r w:rsidRPr="001136E2">
        <w:rPr>
          <w:rFonts w:eastAsiaTheme="minorHAnsi"/>
          <w:b/>
          <w:color w:val="000000" w:themeColor="text1"/>
          <w:sz w:val="36"/>
          <w:szCs w:val="36"/>
          <w:lang w:eastAsia="en-US"/>
        </w:rPr>
        <w:lastRenderedPageBreak/>
        <w:t>Группы повышенного риска заражения ВИЧ-инфекцией:</w:t>
      </w:r>
    </w:p>
    <w:p w:rsidR="00EE2791" w:rsidRPr="001136E2" w:rsidRDefault="00EF3DD0" w:rsidP="00EA2EDF">
      <w:pPr>
        <w:pStyle w:val="a3"/>
        <w:numPr>
          <w:ilvl w:val="0"/>
          <w:numId w:val="5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гомосексуалисты</w:t>
      </w:r>
      <w:r w:rsidR="00EE2791" w:rsidRPr="001136E2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  <w:r w:rsidR="00F7468B" w:rsidRPr="00F7468B">
        <w:rPr>
          <w:noProof/>
        </w:rPr>
        <w:t xml:space="preserve"> </w:t>
      </w:r>
    </w:p>
    <w:p w:rsidR="00EE2791" w:rsidRPr="001136E2" w:rsidRDefault="00EE2791" w:rsidP="00EA2EDF">
      <w:pPr>
        <w:pStyle w:val="a3"/>
        <w:numPr>
          <w:ilvl w:val="0"/>
          <w:numId w:val="5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лица, употребляющие инъекционные наркотики;</w:t>
      </w:r>
    </w:p>
    <w:p w:rsidR="00EE2791" w:rsidRPr="001136E2" w:rsidRDefault="00EF3DD0" w:rsidP="00EA2EDF">
      <w:pPr>
        <w:pStyle w:val="a3"/>
        <w:numPr>
          <w:ilvl w:val="0"/>
          <w:numId w:val="5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 xml:space="preserve">женщины </w:t>
      </w:r>
      <w:proofErr w:type="gramStart"/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секс-бизнеса</w:t>
      </w:r>
      <w:proofErr w:type="gramEnd"/>
      <w:r w:rsidR="00EE2791" w:rsidRPr="001136E2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EE2791" w:rsidRPr="001136E2" w:rsidRDefault="00EE2791" w:rsidP="00EA2EDF">
      <w:pPr>
        <w:pStyle w:val="a3"/>
        <w:numPr>
          <w:ilvl w:val="0"/>
          <w:numId w:val="5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лица, нуждающиеся в переливании крови и ее компонентов;</w:t>
      </w:r>
    </w:p>
    <w:p w:rsidR="00190D4C" w:rsidRDefault="00EA2EDF" w:rsidP="00EA2EDF">
      <w:pPr>
        <w:pStyle w:val="a3"/>
        <w:numPr>
          <w:ilvl w:val="0"/>
          <w:numId w:val="5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405950CC" wp14:editId="3D7D7A27">
            <wp:simplePos x="0" y="0"/>
            <wp:positionH relativeFrom="column">
              <wp:posOffset>1580515</wp:posOffset>
            </wp:positionH>
            <wp:positionV relativeFrom="paragraph">
              <wp:posOffset>1433195</wp:posOffset>
            </wp:positionV>
            <wp:extent cx="1152525" cy="1130300"/>
            <wp:effectExtent l="0" t="0" r="0" b="0"/>
            <wp:wrapSquare wrapText="bothSides"/>
            <wp:docPr id="1" name="Рисунок 1" descr="Ключевые группы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ючевые группы ВИЧ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78" t="15366" r="5733" b="40996"/>
                    <a:stretch/>
                  </pic:blipFill>
                  <pic:spPr bwMode="auto">
                    <a:xfrm>
                      <a:off x="0" y="0"/>
                      <a:ext cx="11525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377">
        <w:rPr>
          <w:noProof/>
        </w:rPr>
        <w:drawing>
          <wp:anchor distT="0" distB="0" distL="114300" distR="114300" simplePos="0" relativeHeight="251682304" behindDoc="0" locked="0" layoutInCell="1" allowOverlap="1" wp14:anchorId="44E0C5E5" wp14:editId="7E14C013">
            <wp:simplePos x="0" y="0"/>
            <wp:positionH relativeFrom="column">
              <wp:posOffset>-3277235</wp:posOffset>
            </wp:positionH>
            <wp:positionV relativeFrom="paragraph">
              <wp:posOffset>1299210</wp:posOffset>
            </wp:positionV>
            <wp:extent cx="2790825" cy="770890"/>
            <wp:effectExtent l="0" t="0" r="0" b="0"/>
            <wp:wrapSquare wrapText="bothSides"/>
            <wp:docPr id="7" name="Рисунок 7" descr="Как распространяется ВИЧ? - 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распространяется ВИЧ? - Hiv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7" r="8935" b="27348"/>
                    <a:stretch/>
                  </pic:blipFill>
                  <pic:spPr bwMode="auto">
                    <a:xfrm>
                      <a:off x="0" y="0"/>
                      <a:ext cx="2790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1" w:rsidRPr="001136E2">
        <w:rPr>
          <w:rFonts w:eastAsiaTheme="minorHAnsi"/>
          <w:color w:val="000000" w:themeColor="text1"/>
          <w:sz w:val="26"/>
          <w:szCs w:val="26"/>
          <w:lang w:eastAsia="en-US"/>
        </w:rPr>
        <w:t>медицинские работники.</w:t>
      </w:r>
    </w:p>
    <w:p w:rsidR="00EA2EDF" w:rsidRDefault="00EA2EDF" w:rsidP="00EA2EDF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A2EDF" w:rsidRDefault="00EA2EDF" w:rsidP="00EA2EDF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A2EDF" w:rsidRDefault="00EA2EDF" w:rsidP="00EA2EDF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A2EDF" w:rsidRDefault="00EA2EDF" w:rsidP="00EA2EDF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320F6" w:rsidRPr="00D320F6" w:rsidRDefault="00D320F6" w:rsidP="00EA2EDF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320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Пути, которыми ВИЧ-инфекция не передается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при дружеских объятиях и поцелуях;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через рукопожатие;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пользовании компьютером, столовыми приборами, верхней одеждой;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предметы </w:t>
      </w:r>
      <w:proofErr w:type="spellStart"/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сантехоборудования</w:t>
      </w:r>
      <w:proofErr w:type="spellEnd"/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, при пользовании бассейном, душем;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общественном транспорте;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насекомыми, в том числе и кровососущими;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через предметы производственной и домашней обстановки;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воздушно-капельным путем;</w:t>
      </w:r>
    </w:p>
    <w:p w:rsidR="00D320F6" w:rsidRPr="00D320F6" w:rsidRDefault="00D320F6" w:rsidP="00EA2EDF">
      <w:pPr>
        <w:pStyle w:val="a7"/>
        <w:numPr>
          <w:ilvl w:val="0"/>
          <w:numId w:val="5"/>
        </w:numPr>
        <w:shd w:val="clear" w:color="auto" w:fill="C6D9F1" w:themeFill="text2" w:themeFillTint="33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0F6">
        <w:rPr>
          <w:rFonts w:ascii="Times New Roman" w:hAnsi="Times New Roman" w:cs="Times New Roman"/>
          <w:color w:val="000000" w:themeColor="text1"/>
          <w:sz w:val="26"/>
          <w:szCs w:val="26"/>
        </w:rPr>
        <w:t>ВИЧ-инфекция также не передается при наличии постоянного полового партнера, при сексуальном контакте с использованием презерватива. Нельзя заразиться при уходе за больным человеком.</w:t>
      </w:r>
    </w:p>
    <w:p w:rsidR="005266C3" w:rsidRPr="00D320F6" w:rsidRDefault="00D94F0A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32E31897" wp14:editId="4D332069">
            <wp:simplePos x="0" y="0"/>
            <wp:positionH relativeFrom="column">
              <wp:posOffset>394970</wp:posOffset>
            </wp:positionH>
            <wp:positionV relativeFrom="paragraph">
              <wp:posOffset>163195</wp:posOffset>
            </wp:positionV>
            <wp:extent cx="2486025" cy="762000"/>
            <wp:effectExtent l="0" t="0" r="0" b="0"/>
            <wp:wrapSquare wrapText="bothSides"/>
            <wp:docPr id="2" name="Рисунок 2" descr="ᐉ Как НЕ передается ВИЧ,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ᐉ Как НЕ передается ВИЧ, СПИД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1" b="21199"/>
                    <a:stretch/>
                  </pic:blipFill>
                  <pic:spPr bwMode="auto"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0A" w:rsidRDefault="00D94F0A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</w:p>
    <w:p w:rsidR="00D94F0A" w:rsidRDefault="00D94F0A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  <w:r>
        <w:rPr>
          <w:rFonts w:eastAsiaTheme="minorHAnsi"/>
          <w:b/>
          <w:color w:val="000000" w:themeColor="text1"/>
          <w:sz w:val="36"/>
          <w:szCs w:val="36"/>
          <w:lang w:eastAsia="en-US"/>
        </w:rPr>
        <w:t>В</w:t>
      </w: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</w:p>
    <w:p w:rsidR="00EA2EDF" w:rsidRP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  <w:r>
        <w:rPr>
          <w:rFonts w:eastAsiaTheme="minorHAnsi"/>
          <w:b/>
          <w:color w:val="000000" w:themeColor="text1"/>
          <w:sz w:val="36"/>
          <w:szCs w:val="36"/>
          <w:lang w:eastAsia="en-US"/>
        </w:rPr>
        <w:t>ВИЧ и СПИД: в чем разница?</w:t>
      </w: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A2EDF">
        <w:rPr>
          <w:rFonts w:eastAsiaTheme="minorHAnsi"/>
          <w:b/>
          <w:i/>
          <w:color w:val="000000" w:themeColor="text1"/>
          <w:sz w:val="26"/>
          <w:szCs w:val="26"/>
          <w:lang w:eastAsia="en-US"/>
        </w:rPr>
        <w:t>ВИЧ</w:t>
      </w:r>
      <w:r w:rsidRPr="00EA2EDF">
        <w:rPr>
          <w:rFonts w:eastAsiaTheme="minorHAnsi"/>
          <w:color w:val="000000" w:themeColor="text1"/>
          <w:sz w:val="26"/>
          <w:szCs w:val="26"/>
          <w:lang w:eastAsia="en-US"/>
        </w:rPr>
        <w:t xml:space="preserve"> – это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вирус иммунодефицита человека.</w:t>
      </w:r>
    </w:p>
    <w:p w:rsidR="00EA2EDF" w:rsidRP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A2EDF">
        <w:rPr>
          <w:rFonts w:eastAsiaTheme="minorHAnsi"/>
          <w:color w:val="000000" w:themeColor="text1"/>
          <w:sz w:val="26"/>
          <w:szCs w:val="26"/>
          <w:lang w:eastAsia="en-US"/>
        </w:rPr>
        <w:t>Вследствие заражения человека ВИЧ, он заболевает ВИЧ-инфекцией - неизлечимым на сегодняшний день, длительно протека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ющим инфекционным заболеванием.</w:t>
      </w:r>
    </w:p>
    <w:p w:rsidR="00EA2EDF" w:rsidRP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A2EDF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Длительное время после заражения наличие вируса в организме не приводит к каким-либо нарушениям здоровья и человек не ощущает своей </w:t>
      </w:r>
      <w:r w:rsidRPr="00EA2EDF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болезни. Лечение ВИЧ-инфекции проводится с помощью препаратов, поддерживающих иммунитет. Через годы существования ВИЧ в организме (для разных людей длительность этого периода может быть различной – от нескольких лет до 10 и более) поражается иммунная система, и организм человека теряет способность противостоять не только размножению ВИЧ, но и д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ругим заболеваниям и инфекциям.</w:t>
      </w:r>
    </w:p>
    <w:p w:rsidR="00EA2EDF" w:rsidRP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A2EDF">
        <w:rPr>
          <w:rFonts w:eastAsiaTheme="minorHAnsi"/>
          <w:b/>
          <w:i/>
          <w:color w:val="000000" w:themeColor="text1"/>
          <w:sz w:val="26"/>
          <w:szCs w:val="26"/>
          <w:lang w:eastAsia="en-US"/>
        </w:rPr>
        <w:t>СПИД</w:t>
      </w:r>
      <w:r w:rsidRPr="00EA2EDF">
        <w:rPr>
          <w:rFonts w:eastAsiaTheme="minorHAnsi"/>
          <w:color w:val="000000" w:themeColor="text1"/>
          <w:sz w:val="26"/>
          <w:szCs w:val="26"/>
          <w:lang w:eastAsia="en-US"/>
        </w:rPr>
        <w:t xml:space="preserve"> – это синдром приобретенного иммунодефицита. СПИД является конечной стадией ВИЧ-инфекции, когда иммунитет человека ослаблен настолько, что другие заболевания, развивающиеся на фоне заболевания, принимают необратимое течение и приводят к летальному исходу.</w:t>
      </w:r>
    </w:p>
    <w:p w:rsidR="00F7468B" w:rsidRDefault="00DA1B1C" w:rsidP="00DA1B1C">
      <w:pPr>
        <w:pStyle w:val="a3"/>
        <w:shd w:val="clear" w:color="auto" w:fill="C6D9F1" w:themeFill="text2" w:themeFillTint="33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6B07C3E9" wp14:editId="23F3A933">
            <wp:simplePos x="0" y="0"/>
            <wp:positionH relativeFrom="column">
              <wp:posOffset>-15240</wp:posOffset>
            </wp:positionH>
            <wp:positionV relativeFrom="paragraph">
              <wp:posOffset>123825</wp:posOffset>
            </wp:positionV>
            <wp:extent cx="2686050" cy="1524000"/>
            <wp:effectExtent l="0" t="0" r="0" b="0"/>
            <wp:wrapSquare wrapText="bothSides"/>
            <wp:docPr id="11" name="Рисунок 11" descr="ВИЧ-инфекция :: Отдел по вопросам в сфере охраны здоровья граждан ::  Структурные подразделения администрации :: Администрация :: Kr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Ч-инфекция :: Отдел по вопросам в сфере охраны здоровья граждан ::  Структурные подразделения администрации :: Администрация :: Krd.r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5427A7" w:rsidRPr="00C1604B" w:rsidRDefault="005427A7" w:rsidP="005427A7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color w:val="7030A0"/>
          <w:sz w:val="48"/>
          <w:szCs w:val="48"/>
          <w:lang w:eastAsia="en-US"/>
        </w:rPr>
      </w:pPr>
      <w:r w:rsidRPr="00C1604B">
        <w:rPr>
          <w:rFonts w:eastAsiaTheme="minorHAnsi"/>
          <w:b/>
          <w:color w:val="7030A0"/>
          <w:sz w:val="48"/>
          <w:szCs w:val="48"/>
          <w:lang w:eastAsia="en-US"/>
        </w:rPr>
        <w:lastRenderedPageBreak/>
        <w:t>Что такое ВИЧ?</w:t>
      </w:r>
    </w:p>
    <w:p w:rsidR="005427A7" w:rsidRDefault="005427A7" w:rsidP="005427A7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5427A7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01F04E8C" wp14:editId="7B01F92B">
            <wp:simplePos x="0" y="0"/>
            <wp:positionH relativeFrom="column">
              <wp:posOffset>168910</wp:posOffset>
            </wp:positionH>
            <wp:positionV relativeFrom="paragraph">
              <wp:posOffset>112395</wp:posOffset>
            </wp:positionV>
            <wp:extent cx="2582545" cy="1495425"/>
            <wp:effectExtent l="0" t="0" r="0" b="0"/>
            <wp:wrapSquare wrapText="bothSides"/>
            <wp:docPr id="3" name="Рисунок 3" descr="ВИЧ-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Ч-инфек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EA2EDF" w:rsidP="005427A7">
      <w:pPr>
        <w:pStyle w:val="a3"/>
        <w:shd w:val="clear" w:color="auto" w:fill="C6D9F1" w:themeFill="text2" w:themeFillTint="33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Default="00B27028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5DE1B9B5" wp14:editId="379E3590">
            <wp:simplePos x="0" y="0"/>
            <wp:positionH relativeFrom="margin">
              <wp:posOffset>4718050</wp:posOffset>
            </wp:positionH>
            <wp:positionV relativeFrom="margin">
              <wp:posOffset>9500235</wp:posOffset>
            </wp:positionV>
            <wp:extent cx="402590" cy="28956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5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028" w:rsidRPr="00B27028" w:rsidRDefault="005427A7" w:rsidP="005427A7">
      <w:pPr>
        <w:pStyle w:val="aa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95616" behindDoc="0" locked="0" layoutInCell="1" allowOverlap="1" wp14:anchorId="4F52C021" wp14:editId="34A19738">
            <wp:simplePos x="0" y="0"/>
            <wp:positionH relativeFrom="column">
              <wp:posOffset>32385</wp:posOffset>
            </wp:positionH>
            <wp:positionV relativeFrom="paragraph">
              <wp:posOffset>43815</wp:posOffset>
            </wp:positionV>
            <wp:extent cx="309245" cy="219075"/>
            <wp:effectExtent l="0" t="0" r="0" b="0"/>
            <wp:wrapSquare wrapText="bothSides"/>
            <wp:docPr id="10" name="Рисунок 10" descr="Проекты и акции © Отдел по образованию Шарковщинского райиспол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екты и акции © Отдел по образованию Шарковщинского райисполко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424" behindDoc="1" locked="0" layoutInCell="1" allowOverlap="1" wp14:anchorId="6D173C57" wp14:editId="2F72C134">
            <wp:simplePos x="0" y="0"/>
            <wp:positionH relativeFrom="column">
              <wp:posOffset>330200</wp:posOffset>
            </wp:positionH>
            <wp:positionV relativeFrom="paragraph">
              <wp:posOffset>41910</wp:posOffset>
            </wp:positionV>
            <wp:extent cx="323850" cy="257175"/>
            <wp:effectExtent l="0" t="0" r="0" b="0"/>
            <wp:wrapTight wrapText="bothSides">
              <wp:wrapPolygon edited="0">
                <wp:start x="0" y="0"/>
                <wp:lineTo x="0" y="20800"/>
                <wp:lineTo x="20329" y="20800"/>
                <wp:lineTo x="20329" y="0"/>
                <wp:lineTo x="0" y="0"/>
              </wp:wrapPolygon>
            </wp:wrapTight>
            <wp:docPr id="6" name="Рисунок 2" descr="D: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93581" b="9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 wp14:anchorId="719D9B70" wp14:editId="466119EA">
            <wp:simplePos x="0" y="0"/>
            <wp:positionH relativeFrom="column">
              <wp:posOffset>2267585</wp:posOffset>
            </wp:positionH>
            <wp:positionV relativeFrom="paragraph">
              <wp:posOffset>50800</wp:posOffset>
            </wp:positionV>
            <wp:extent cx="276225" cy="266700"/>
            <wp:effectExtent l="0" t="0" r="0" b="0"/>
            <wp:wrapTight wrapText="bothSides">
              <wp:wrapPolygon edited="0">
                <wp:start x="0" y="0"/>
                <wp:lineTo x="0" y="20057"/>
                <wp:lineTo x="20855" y="20057"/>
                <wp:lineTo x="20855" y="0"/>
                <wp:lineTo x="0" y="0"/>
              </wp:wrapPolygon>
            </wp:wrapTight>
            <wp:docPr id="1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619_48048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28">
        <w:rPr>
          <w:noProof/>
          <w:lang w:eastAsia="ru-RU"/>
        </w:rPr>
        <w:drawing>
          <wp:anchor distT="0" distB="0" distL="114300" distR="114300" simplePos="0" relativeHeight="251689472" behindDoc="1" locked="0" layoutInCell="1" allowOverlap="1" wp14:anchorId="162BF429" wp14:editId="2F428DAE">
            <wp:simplePos x="0" y="0"/>
            <wp:positionH relativeFrom="column">
              <wp:posOffset>2543175</wp:posOffset>
            </wp:positionH>
            <wp:positionV relativeFrom="paragraph">
              <wp:posOffset>48895</wp:posOffset>
            </wp:positionV>
            <wp:extent cx="352425" cy="266700"/>
            <wp:effectExtent l="0" t="0" r="0" b="0"/>
            <wp:wrapTight wrapText="bothSides">
              <wp:wrapPolygon edited="0">
                <wp:start x="0" y="0"/>
                <wp:lineTo x="0" y="20057"/>
                <wp:lineTo x="21016" y="20057"/>
                <wp:lineTo x="21016" y="0"/>
                <wp:lineTo x="0" y="0"/>
              </wp:wrapPolygon>
            </wp:wrapTight>
            <wp:docPr id="5" name="Рисунок 9" descr="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7028" w:rsidRPr="00B2702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90496" behindDoc="0" locked="0" layoutInCell="1" allowOverlap="1" wp14:anchorId="27421C50" wp14:editId="2E44E335">
            <wp:simplePos x="0" y="0"/>
            <wp:positionH relativeFrom="margin">
              <wp:posOffset>4925695</wp:posOffset>
            </wp:positionH>
            <wp:positionV relativeFrom="margin">
              <wp:posOffset>9296400</wp:posOffset>
            </wp:positionV>
            <wp:extent cx="402590" cy="2895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5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28" w:rsidRPr="00B2702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94592" behindDoc="0" locked="0" layoutInCell="1" allowOverlap="1" wp14:anchorId="23CD404C" wp14:editId="1428677F">
            <wp:simplePos x="0" y="0"/>
            <wp:positionH relativeFrom="margin">
              <wp:posOffset>4872990</wp:posOffset>
            </wp:positionH>
            <wp:positionV relativeFrom="margin">
              <wp:posOffset>9652635</wp:posOffset>
            </wp:positionV>
            <wp:extent cx="402590" cy="28956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5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0"/>
          <w:szCs w:val="20"/>
          <w:lang w:bidi="en-US"/>
        </w:rPr>
        <w:t xml:space="preserve">    </w:t>
      </w:r>
      <w:proofErr w:type="spellStart"/>
      <w:r w:rsidR="00B27028" w:rsidRPr="00B27028">
        <w:rPr>
          <w:rFonts w:ascii="Times New Roman" w:hAnsi="Times New Roman" w:cs="Times New Roman"/>
          <w:iCs/>
          <w:sz w:val="20"/>
          <w:szCs w:val="20"/>
          <w:lang w:bidi="en-US"/>
        </w:rPr>
        <w:t>Шарковщинский</w:t>
      </w:r>
      <w:proofErr w:type="spellEnd"/>
      <w:r w:rsidR="00B27028" w:rsidRPr="00B27028">
        <w:rPr>
          <w:rFonts w:ascii="Times New Roman" w:hAnsi="Times New Roman" w:cs="Times New Roman"/>
          <w:iCs/>
          <w:sz w:val="20"/>
          <w:szCs w:val="20"/>
          <w:lang w:bidi="en-US"/>
        </w:rPr>
        <w:t xml:space="preserve"> </w:t>
      </w:r>
      <w:r w:rsidR="00B27028" w:rsidRPr="00B27028">
        <w:rPr>
          <w:rFonts w:ascii="Times New Roman" w:hAnsi="Times New Roman" w:cs="Times New Roman"/>
          <w:iCs/>
          <w:sz w:val="20"/>
          <w:szCs w:val="20"/>
          <w:lang w:bidi="en-US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bidi="en-US"/>
        </w:rPr>
        <w:t xml:space="preserve">      </w:t>
      </w:r>
      <w:r w:rsidR="00B27028" w:rsidRPr="00B27028">
        <w:rPr>
          <w:rFonts w:ascii="Times New Roman" w:hAnsi="Times New Roman" w:cs="Times New Roman"/>
          <w:iCs/>
          <w:sz w:val="20"/>
          <w:szCs w:val="20"/>
          <w:lang w:bidi="en-US"/>
        </w:rPr>
        <w:t>райЦГиЭ,2024</w:t>
      </w:r>
    </w:p>
    <w:p w:rsidR="00EA2EDF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A2EDF" w:rsidRPr="00B07DDB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  <w:r w:rsidRPr="00B07DDB">
        <w:rPr>
          <w:rFonts w:eastAsiaTheme="minorHAnsi"/>
          <w:b/>
          <w:color w:val="000000" w:themeColor="text1"/>
          <w:sz w:val="36"/>
          <w:szCs w:val="36"/>
          <w:lang w:eastAsia="en-US"/>
        </w:rPr>
        <w:lastRenderedPageBreak/>
        <w:t>Профилактика ВИЧ заключается в следующих моментах:</w:t>
      </w:r>
    </w:p>
    <w:p w:rsidR="00EA2EDF" w:rsidRPr="001136E2" w:rsidRDefault="00EA2EDF" w:rsidP="00EA2EDF">
      <w:pPr>
        <w:pStyle w:val="a3"/>
        <w:numPr>
          <w:ilvl w:val="0"/>
          <w:numId w:val="9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защищенный секс с непостоянными половыми партнерами, а также постоянными, если нет уверенности в том, что партнер не болен или хранит верность;</w:t>
      </w:r>
    </w:p>
    <w:p w:rsidR="00EA2EDF" w:rsidRPr="001136E2" w:rsidRDefault="00EA2EDF" w:rsidP="00EA2EDF">
      <w:pPr>
        <w:pStyle w:val="a3"/>
        <w:numPr>
          <w:ilvl w:val="0"/>
          <w:numId w:val="9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исключение из жизни наркотиков, беспорядочных половых связей;</w:t>
      </w:r>
    </w:p>
    <w:p w:rsidR="00EA2EDF" w:rsidRPr="001136E2" w:rsidRDefault="00EA2EDF" w:rsidP="00EA2EDF">
      <w:pPr>
        <w:pStyle w:val="a3"/>
        <w:numPr>
          <w:ilvl w:val="0"/>
          <w:numId w:val="9"/>
        </w:numPr>
        <w:shd w:val="clear" w:color="auto" w:fill="C6D9F1" w:themeFill="text2" w:themeFillTint="33"/>
        <w:spacing w:before="0" w:beforeAutospacing="0" w:after="0" w:afterAutospacing="0"/>
        <w:ind w:left="0" w:firstLine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136E2">
        <w:rPr>
          <w:rFonts w:eastAsiaTheme="minorHAnsi"/>
          <w:color w:val="000000" w:themeColor="text1"/>
          <w:sz w:val="26"/>
          <w:szCs w:val="26"/>
          <w:lang w:eastAsia="en-US"/>
        </w:rPr>
        <w:t>соблюдение общей гигиены. Не стоит делиться бритвой, зубной щеткой, кусачками для ногтей и другими предметами, которые могут контактировать с маленькими ранками.</w:t>
      </w:r>
    </w:p>
    <w:p w:rsidR="00EA2EDF" w:rsidRPr="001136E2" w:rsidRDefault="00EA2EDF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b/>
          <w:bCs/>
          <w:color w:val="FF0000"/>
          <w:sz w:val="26"/>
          <w:szCs w:val="26"/>
          <w:u w:val="single"/>
          <w:lang w:eastAsia="en-US"/>
        </w:rPr>
      </w:pPr>
    </w:p>
    <w:p w:rsidR="00EA2EDF" w:rsidRPr="00D320F6" w:rsidRDefault="005427A7" w:rsidP="00EA2ED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3548066D" wp14:editId="272B44A3">
            <wp:simplePos x="0" y="0"/>
            <wp:positionH relativeFrom="column">
              <wp:posOffset>213995</wp:posOffset>
            </wp:positionH>
            <wp:positionV relativeFrom="paragraph">
              <wp:posOffset>19685</wp:posOffset>
            </wp:positionV>
            <wp:extent cx="2783840" cy="1846580"/>
            <wp:effectExtent l="0" t="0" r="0" b="0"/>
            <wp:wrapSquare wrapText="bothSides"/>
            <wp:docPr id="12" name="Рисунок 12" descr="ВИЧ-инфекция занимает 5-е место среди причин смертности в мире |  Телерадиокомпания Гом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Ч-инфекция занимает 5-е место среди причин смертности в мире |  Телерадиокомпания Гомел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0F" w:rsidRPr="001136E2" w:rsidRDefault="00D4420F" w:rsidP="005427A7">
      <w:pPr>
        <w:pStyle w:val="a3"/>
        <w:shd w:val="clear" w:color="auto" w:fill="C6D9F1" w:themeFill="text2" w:themeFillTint="33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6546B8" w:rsidRPr="001136E2" w:rsidRDefault="006546B8" w:rsidP="00752983">
      <w:pPr>
        <w:pStyle w:val="a3"/>
        <w:shd w:val="clear" w:color="auto" w:fill="C6D9F1" w:themeFill="text2" w:themeFillTint="33"/>
        <w:spacing w:before="0" w:beforeAutospacing="0" w:after="0" w:afterAutospacing="0"/>
        <w:jc w:val="both"/>
        <w:textAlignment w:val="baseline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bookmarkStart w:id="0" w:name="_GoBack"/>
      <w:bookmarkEnd w:id="0"/>
    </w:p>
    <w:sectPr w:rsidR="006546B8" w:rsidRPr="001136E2" w:rsidSect="008E46BB">
      <w:headerReference w:type="first" r:id="rId20"/>
      <w:pgSz w:w="16838" w:h="11906" w:orient="landscape"/>
      <w:pgMar w:top="1134" w:right="1134" w:bottom="1134" w:left="1134" w:header="709" w:footer="51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04" w:rsidRDefault="00663204" w:rsidP="00EF3DD0">
      <w:pPr>
        <w:spacing w:after="0" w:line="240" w:lineRule="auto"/>
      </w:pPr>
      <w:r>
        <w:separator/>
      </w:r>
    </w:p>
  </w:endnote>
  <w:endnote w:type="continuationSeparator" w:id="0">
    <w:p w:rsidR="00663204" w:rsidRDefault="00663204" w:rsidP="00EF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04" w:rsidRDefault="00663204" w:rsidP="00EF3DD0">
      <w:pPr>
        <w:spacing w:after="0" w:line="240" w:lineRule="auto"/>
      </w:pPr>
      <w:r>
        <w:separator/>
      </w:r>
    </w:p>
  </w:footnote>
  <w:footnote w:type="continuationSeparator" w:id="0">
    <w:p w:rsidR="00663204" w:rsidRDefault="00663204" w:rsidP="00EF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0A" w:rsidRPr="007F0B53" w:rsidRDefault="00883C0A" w:rsidP="007F0B53">
    <w:pPr>
      <w:jc w:val="center"/>
      <w:rPr>
        <w:rFonts w:ascii="Times New Roman" w:hAnsi="Times New Roman" w:cs="Times New Roman"/>
        <w:color w:val="000000" w:themeColor="text1"/>
      </w:rPr>
    </w:pPr>
    <w:r w:rsidRPr="007F0B53">
      <w:rPr>
        <w:rFonts w:ascii="Times New Roman" w:hAnsi="Times New Roman" w:cs="Times New Roman"/>
        <w:color w:val="000000" w:themeColor="text1"/>
        <w:sz w:val="24"/>
        <w:szCs w:val="24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9pt;height:9pt" o:bullet="t">
        <v:imagedata r:id="rId1" o:title="BD15023_"/>
      </v:shape>
    </w:pict>
  </w:numPicBullet>
  <w:numPicBullet w:numPicBulletId="1">
    <w:pict>
      <v:shape id="_x0000_i1159" type="#_x0000_t75" style="width:9pt;height:9pt" o:bullet="t">
        <v:imagedata r:id="rId2" o:title="BD21504_"/>
      </v:shape>
    </w:pict>
  </w:numPicBullet>
  <w:abstractNum w:abstractNumId="0">
    <w:nsid w:val="0D3608FD"/>
    <w:multiLevelType w:val="hybridMultilevel"/>
    <w:tmpl w:val="C498B00C"/>
    <w:lvl w:ilvl="0" w:tplc="068EDAF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153F6"/>
    <w:multiLevelType w:val="hybridMultilevel"/>
    <w:tmpl w:val="AAB0C790"/>
    <w:lvl w:ilvl="0" w:tplc="47E8F6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5AF3"/>
    <w:multiLevelType w:val="hybridMultilevel"/>
    <w:tmpl w:val="E020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62D7"/>
    <w:multiLevelType w:val="multilevel"/>
    <w:tmpl w:val="589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D7072"/>
    <w:multiLevelType w:val="hybridMultilevel"/>
    <w:tmpl w:val="36ACE82E"/>
    <w:lvl w:ilvl="0" w:tplc="47E8F6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E4DDE"/>
    <w:multiLevelType w:val="multilevel"/>
    <w:tmpl w:val="EF8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64BF3"/>
    <w:multiLevelType w:val="hybridMultilevel"/>
    <w:tmpl w:val="BC466B1C"/>
    <w:lvl w:ilvl="0" w:tplc="068EDAF6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E683F"/>
    <w:multiLevelType w:val="hybridMultilevel"/>
    <w:tmpl w:val="CAA47FC0"/>
    <w:lvl w:ilvl="0" w:tplc="068EDAF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E72"/>
    <w:rsid w:val="00002042"/>
    <w:rsid w:val="00003D9C"/>
    <w:rsid w:val="000052A3"/>
    <w:rsid w:val="00005E40"/>
    <w:rsid w:val="000105FC"/>
    <w:rsid w:val="00010C13"/>
    <w:rsid w:val="0001218A"/>
    <w:rsid w:val="00013764"/>
    <w:rsid w:val="00014E69"/>
    <w:rsid w:val="000240F1"/>
    <w:rsid w:val="000269B3"/>
    <w:rsid w:val="0002740B"/>
    <w:rsid w:val="00034271"/>
    <w:rsid w:val="00034F73"/>
    <w:rsid w:val="00035866"/>
    <w:rsid w:val="00035E91"/>
    <w:rsid w:val="00042562"/>
    <w:rsid w:val="000428F9"/>
    <w:rsid w:val="00042FB5"/>
    <w:rsid w:val="00044EDB"/>
    <w:rsid w:val="000475B0"/>
    <w:rsid w:val="000510F1"/>
    <w:rsid w:val="000527A6"/>
    <w:rsid w:val="000632E2"/>
    <w:rsid w:val="00065CA2"/>
    <w:rsid w:val="00080185"/>
    <w:rsid w:val="00082162"/>
    <w:rsid w:val="00092E4B"/>
    <w:rsid w:val="000A1771"/>
    <w:rsid w:val="000A5BCD"/>
    <w:rsid w:val="000A7D9D"/>
    <w:rsid w:val="000B33E8"/>
    <w:rsid w:val="000B55B0"/>
    <w:rsid w:val="000C05BB"/>
    <w:rsid w:val="000C5DF5"/>
    <w:rsid w:val="000C6995"/>
    <w:rsid w:val="000C7244"/>
    <w:rsid w:val="000D2A64"/>
    <w:rsid w:val="000D46F2"/>
    <w:rsid w:val="000D4CF6"/>
    <w:rsid w:val="000D5395"/>
    <w:rsid w:val="000D7DE8"/>
    <w:rsid w:val="000E041C"/>
    <w:rsid w:val="000E13C5"/>
    <w:rsid w:val="000E456F"/>
    <w:rsid w:val="000E4A3C"/>
    <w:rsid w:val="000E5524"/>
    <w:rsid w:val="000E768C"/>
    <w:rsid w:val="000E7BD3"/>
    <w:rsid w:val="000F54CB"/>
    <w:rsid w:val="000F72BC"/>
    <w:rsid w:val="00102F12"/>
    <w:rsid w:val="001034A4"/>
    <w:rsid w:val="00105E79"/>
    <w:rsid w:val="00110E18"/>
    <w:rsid w:val="001136E2"/>
    <w:rsid w:val="00117E50"/>
    <w:rsid w:val="001243D3"/>
    <w:rsid w:val="001246D4"/>
    <w:rsid w:val="0013176B"/>
    <w:rsid w:val="00132807"/>
    <w:rsid w:val="00140D83"/>
    <w:rsid w:val="00143749"/>
    <w:rsid w:val="00144E4F"/>
    <w:rsid w:val="00145568"/>
    <w:rsid w:val="00147B1A"/>
    <w:rsid w:val="001544D2"/>
    <w:rsid w:val="00163C72"/>
    <w:rsid w:val="00166706"/>
    <w:rsid w:val="00190D4C"/>
    <w:rsid w:val="001A2D98"/>
    <w:rsid w:val="001A5B50"/>
    <w:rsid w:val="001A68DA"/>
    <w:rsid w:val="001A7175"/>
    <w:rsid w:val="001B0970"/>
    <w:rsid w:val="001B2468"/>
    <w:rsid w:val="001B268B"/>
    <w:rsid w:val="001C1BC3"/>
    <w:rsid w:val="001C24FD"/>
    <w:rsid w:val="001C75E6"/>
    <w:rsid w:val="001D3D1F"/>
    <w:rsid w:val="001E10D7"/>
    <w:rsid w:val="001E47F6"/>
    <w:rsid w:val="001E560C"/>
    <w:rsid w:val="001F057C"/>
    <w:rsid w:val="001F36B0"/>
    <w:rsid w:val="00202E09"/>
    <w:rsid w:val="002032E2"/>
    <w:rsid w:val="00210278"/>
    <w:rsid w:val="002149D3"/>
    <w:rsid w:val="002207C7"/>
    <w:rsid w:val="0022094A"/>
    <w:rsid w:val="002235EC"/>
    <w:rsid w:val="00225824"/>
    <w:rsid w:val="00226903"/>
    <w:rsid w:val="00227D60"/>
    <w:rsid w:val="00234AEC"/>
    <w:rsid w:val="002420F4"/>
    <w:rsid w:val="00251FB3"/>
    <w:rsid w:val="00253EDB"/>
    <w:rsid w:val="002574A0"/>
    <w:rsid w:val="002607CF"/>
    <w:rsid w:val="00261AB9"/>
    <w:rsid w:val="002628F2"/>
    <w:rsid w:val="00272F0C"/>
    <w:rsid w:val="002746BE"/>
    <w:rsid w:val="00274C44"/>
    <w:rsid w:val="00276DCA"/>
    <w:rsid w:val="00281ACD"/>
    <w:rsid w:val="002822F9"/>
    <w:rsid w:val="00282A66"/>
    <w:rsid w:val="00290B08"/>
    <w:rsid w:val="0029195C"/>
    <w:rsid w:val="002928E9"/>
    <w:rsid w:val="002A4D2D"/>
    <w:rsid w:val="002B37CA"/>
    <w:rsid w:val="002C276E"/>
    <w:rsid w:val="002C278F"/>
    <w:rsid w:val="002C3FA4"/>
    <w:rsid w:val="002C45D3"/>
    <w:rsid w:val="002C6B58"/>
    <w:rsid w:val="002C6FEA"/>
    <w:rsid w:val="002D297D"/>
    <w:rsid w:val="002D35F5"/>
    <w:rsid w:val="002D3626"/>
    <w:rsid w:val="002D4E59"/>
    <w:rsid w:val="002D5AC3"/>
    <w:rsid w:val="002D5D2A"/>
    <w:rsid w:val="002E4477"/>
    <w:rsid w:val="002E5C6A"/>
    <w:rsid w:val="002F206D"/>
    <w:rsid w:val="002F4A0A"/>
    <w:rsid w:val="002F4F26"/>
    <w:rsid w:val="002F7ABC"/>
    <w:rsid w:val="00301E1B"/>
    <w:rsid w:val="00306975"/>
    <w:rsid w:val="00312BC8"/>
    <w:rsid w:val="00313504"/>
    <w:rsid w:val="00314756"/>
    <w:rsid w:val="00316186"/>
    <w:rsid w:val="0031760B"/>
    <w:rsid w:val="003215BA"/>
    <w:rsid w:val="003233B0"/>
    <w:rsid w:val="003248D1"/>
    <w:rsid w:val="003260F6"/>
    <w:rsid w:val="00331249"/>
    <w:rsid w:val="00331ECB"/>
    <w:rsid w:val="0033484C"/>
    <w:rsid w:val="00336112"/>
    <w:rsid w:val="0033785D"/>
    <w:rsid w:val="00341E13"/>
    <w:rsid w:val="00356F8D"/>
    <w:rsid w:val="00357203"/>
    <w:rsid w:val="003619B5"/>
    <w:rsid w:val="003635FE"/>
    <w:rsid w:val="00365097"/>
    <w:rsid w:val="003665A6"/>
    <w:rsid w:val="00366A00"/>
    <w:rsid w:val="00372125"/>
    <w:rsid w:val="00374D06"/>
    <w:rsid w:val="003767D9"/>
    <w:rsid w:val="003772BD"/>
    <w:rsid w:val="00377D40"/>
    <w:rsid w:val="003809F6"/>
    <w:rsid w:val="00382600"/>
    <w:rsid w:val="00382BF7"/>
    <w:rsid w:val="00384379"/>
    <w:rsid w:val="003874D0"/>
    <w:rsid w:val="00397641"/>
    <w:rsid w:val="003A079A"/>
    <w:rsid w:val="003A1E72"/>
    <w:rsid w:val="003A4434"/>
    <w:rsid w:val="003A534D"/>
    <w:rsid w:val="003A66F8"/>
    <w:rsid w:val="003B04F5"/>
    <w:rsid w:val="003B1BB4"/>
    <w:rsid w:val="003B2236"/>
    <w:rsid w:val="003B2282"/>
    <w:rsid w:val="003B3BE0"/>
    <w:rsid w:val="003B4598"/>
    <w:rsid w:val="003B587B"/>
    <w:rsid w:val="003B64C5"/>
    <w:rsid w:val="003B7D5B"/>
    <w:rsid w:val="003C2123"/>
    <w:rsid w:val="003C39E0"/>
    <w:rsid w:val="003D2788"/>
    <w:rsid w:val="003D4DEC"/>
    <w:rsid w:val="003D73E3"/>
    <w:rsid w:val="003E1D9A"/>
    <w:rsid w:val="003E4CDC"/>
    <w:rsid w:val="003E60B5"/>
    <w:rsid w:val="003F25A1"/>
    <w:rsid w:val="00400FB5"/>
    <w:rsid w:val="00403EFC"/>
    <w:rsid w:val="00406205"/>
    <w:rsid w:val="00406B9E"/>
    <w:rsid w:val="00410BDE"/>
    <w:rsid w:val="00413FE6"/>
    <w:rsid w:val="00414124"/>
    <w:rsid w:val="004152F7"/>
    <w:rsid w:val="00415CC2"/>
    <w:rsid w:val="0041750C"/>
    <w:rsid w:val="00422169"/>
    <w:rsid w:val="00425E43"/>
    <w:rsid w:val="0043543A"/>
    <w:rsid w:val="00436549"/>
    <w:rsid w:val="00443402"/>
    <w:rsid w:val="00445E0A"/>
    <w:rsid w:val="00447A68"/>
    <w:rsid w:val="00450051"/>
    <w:rsid w:val="004502DA"/>
    <w:rsid w:val="004619A3"/>
    <w:rsid w:val="004621BA"/>
    <w:rsid w:val="00463172"/>
    <w:rsid w:val="0046333A"/>
    <w:rsid w:val="00465FC1"/>
    <w:rsid w:val="00466580"/>
    <w:rsid w:val="0047037F"/>
    <w:rsid w:val="00472826"/>
    <w:rsid w:val="00475007"/>
    <w:rsid w:val="00475E3E"/>
    <w:rsid w:val="004773B6"/>
    <w:rsid w:val="00477FB6"/>
    <w:rsid w:val="00482CB8"/>
    <w:rsid w:val="00483FA4"/>
    <w:rsid w:val="00485787"/>
    <w:rsid w:val="00490E8D"/>
    <w:rsid w:val="004928E3"/>
    <w:rsid w:val="00492AD2"/>
    <w:rsid w:val="00494793"/>
    <w:rsid w:val="00496233"/>
    <w:rsid w:val="00497BB0"/>
    <w:rsid w:val="004A1E56"/>
    <w:rsid w:val="004A2F5F"/>
    <w:rsid w:val="004B0F89"/>
    <w:rsid w:val="004B6811"/>
    <w:rsid w:val="004C0D02"/>
    <w:rsid w:val="004C11F8"/>
    <w:rsid w:val="004C3EFB"/>
    <w:rsid w:val="004C41D0"/>
    <w:rsid w:val="004C68B4"/>
    <w:rsid w:val="004D2A28"/>
    <w:rsid w:val="004D39F7"/>
    <w:rsid w:val="004D6446"/>
    <w:rsid w:val="004E2889"/>
    <w:rsid w:val="004E38FC"/>
    <w:rsid w:val="004E678A"/>
    <w:rsid w:val="004F2D86"/>
    <w:rsid w:val="004F7AC6"/>
    <w:rsid w:val="00501F36"/>
    <w:rsid w:val="00504EE8"/>
    <w:rsid w:val="00507F0B"/>
    <w:rsid w:val="005140EC"/>
    <w:rsid w:val="0051457A"/>
    <w:rsid w:val="00517784"/>
    <w:rsid w:val="00523EA2"/>
    <w:rsid w:val="00525374"/>
    <w:rsid w:val="005266C3"/>
    <w:rsid w:val="0053096C"/>
    <w:rsid w:val="005310C5"/>
    <w:rsid w:val="00531BED"/>
    <w:rsid w:val="005409E2"/>
    <w:rsid w:val="005426A9"/>
    <w:rsid w:val="005427A7"/>
    <w:rsid w:val="00543A4F"/>
    <w:rsid w:val="00543B93"/>
    <w:rsid w:val="00547D0C"/>
    <w:rsid w:val="0055024D"/>
    <w:rsid w:val="00566EA0"/>
    <w:rsid w:val="00567CC0"/>
    <w:rsid w:val="00572579"/>
    <w:rsid w:val="00576338"/>
    <w:rsid w:val="00577497"/>
    <w:rsid w:val="005809AA"/>
    <w:rsid w:val="0058593A"/>
    <w:rsid w:val="005913B0"/>
    <w:rsid w:val="00595F68"/>
    <w:rsid w:val="005A24B8"/>
    <w:rsid w:val="005A44A6"/>
    <w:rsid w:val="005A4707"/>
    <w:rsid w:val="005A4BDD"/>
    <w:rsid w:val="005A6226"/>
    <w:rsid w:val="005A6BB1"/>
    <w:rsid w:val="005A7D56"/>
    <w:rsid w:val="005B3F3E"/>
    <w:rsid w:val="005B4568"/>
    <w:rsid w:val="005C0E52"/>
    <w:rsid w:val="005C6B9C"/>
    <w:rsid w:val="005C7FEC"/>
    <w:rsid w:val="005D7F2C"/>
    <w:rsid w:val="005E0D42"/>
    <w:rsid w:val="005E2950"/>
    <w:rsid w:val="005E2B12"/>
    <w:rsid w:val="005E47EB"/>
    <w:rsid w:val="005E6998"/>
    <w:rsid w:val="005F1A1A"/>
    <w:rsid w:val="005F27F4"/>
    <w:rsid w:val="005F4FF6"/>
    <w:rsid w:val="005F5709"/>
    <w:rsid w:val="005F5FC4"/>
    <w:rsid w:val="005F6B8E"/>
    <w:rsid w:val="006003BC"/>
    <w:rsid w:val="0060230F"/>
    <w:rsid w:val="00605628"/>
    <w:rsid w:val="00611B99"/>
    <w:rsid w:val="006158F8"/>
    <w:rsid w:val="00626650"/>
    <w:rsid w:val="006279B9"/>
    <w:rsid w:val="00632801"/>
    <w:rsid w:val="00633B5A"/>
    <w:rsid w:val="0063425D"/>
    <w:rsid w:val="00634D7F"/>
    <w:rsid w:val="00636F7B"/>
    <w:rsid w:val="00641798"/>
    <w:rsid w:val="00644F1F"/>
    <w:rsid w:val="006455B0"/>
    <w:rsid w:val="00650294"/>
    <w:rsid w:val="006531E3"/>
    <w:rsid w:val="00653752"/>
    <w:rsid w:val="006546B8"/>
    <w:rsid w:val="00655658"/>
    <w:rsid w:val="00660939"/>
    <w:rsid w:val="00662CC1"/>
    <w:rsid w:val="00663204"/>
    <w:rsid w:val="00665B1D"/>
    <w:rsid w:val="00670211"/>
    <w:rsid w:val="00670368"/>
    <w:rsid w:val="00670589"/>
    <w:rsid w:val="00672336"/>
    <w:rsid w:val="00672DB4"/>
    <w:rsid w:val="00674993"/>
    <w:rsid w:val="00686DCD"/>
    <w:rsid w:val="00687F3C"/>
    <w:rsid w:val="00692210"/>
    <w:rsid w:val="006A1F71"/>
    <w:rsid w:val="006A32EC"/>
    <w:rsid w:val="006A4898"/>
    <w:rsid w:val="006B2EE2"/>
    <w:rsid w:val="006B3BAB"/>
    <w:rsid w:val="006B5FED"/>
    <w:rsid w:val="006B6D4A"/>
    <w:rsid w:val="006B761B"/>
    <w:rsid w:val="006C0FD2"/>
    <w:rsid w:val="006C1059"/>
    <w:rsid w:val="006C29AC"/>
    <w:rsid w:val="006C6A0E"/>
    <w:rsid w:val="006D10A3"/>
    <w:rsid w:val="006D3D3E"/>
    <w:rsid w:val="006D3D96"/>
    <w:rsid w:val="006D6759"/>
    <w:rsid w:val="006D7BE7"/>
    <w:rsid w:val="006E2756"/>
    <w:rsid w:val="006E417B"/>
    <w:rsid w:val="006E4363"/>
    <w:rsid w:val="006E6039"/>
    <w:rsid w:val="006E7E4F"/>
    <w:rsid w:val="006F5314"/>
    <w:rsid w:val="006F639A"/>
    <w:rsid w:val="00701656"/>
    <w:rsid w:val="00702CF6"/>
    <w:rsid w:val="00706301"/>
    <w:rsid w:val="0071286A"/>
    <w:rsid w:val="007143FF"/>
    <w:rsid w:val="00714932"/>
    <w:rsid w:val="00716A51"/>
    <w:rsid w:val="00716F3A"/>
    <w:rsid w:val="00720F41"/>
    <w:rsid w:val="00726A54"/>
    <w:rsid w:val="00745429"/>
    <w:rsid w:val="007467F9"/>
    <w:rsid w:val="00747087"/>
    <w:rsid w:val="0074724D"/>
    <w:rsid w:val="00752983"/>
    <w:rsid w:val="007562D3"/>
    <w:rsid w:val="0075668E"/>
    <w:rsid w:val="00757452"/>
    <w:rsid w:val="00760EC5"/>
    <w:rsid w:val="007651BF"/>
    <w:rsid w:val="00766AB4"/>
    <w:rsid w:val="007701AA"/>
    <w:rsid w:val="00771DD1"/>
    <w:rsid w:val="007770B6"/>
    <w:rsid w:val="00784A92"/>
    <w:rsid w:val="00790389"/>
    <w:rsid w:val="007904E3"/>
    <w:rsid w:val="007912EF"/>
    <w:rsid w:val="00795D5C"/>
    <w:rsid w:val="007A0D07"/>
    <w:rsid w:val="007A40FC"/>
    <w:rsid w:val="007A601F"/>
    <w:rsid w:val="007B40DA"/>
    <w:rsid w:val="007B43D4"/>
    <w:rsid w:val="007B7433"/>
    <w:rsid w:val="007B78E2"/>
    <w:rsid w:val="007C10F3"/>
    <w:rsid w:val="007C1860"/>
    <w:rsid w:val="007D3910"/>
    <w:rsid w:val="007D4088"/>
    <w:rsid w:val="007D4639"/>
    <w:rsid w:val="007D76DD"/>
    <w:rsid w:val="007E3819"/>
    <w:rsid w:val="007E3EFE"/>
    <w:rsid w:val="007E44DE"/>
    <w:rsid w:val="007E64A3"/>
    <w:rsid w:val="007F0B53"/>
    <w:rsid w:val="007F15F2"/>
    <w:rsid w:val="007F40B7"/>
    <w:rsid w:val="007F5FDA"/>
    <w:rsid w:val="007F62FC"/>
    <w:rsid w:val="00805D8A"/>
    <w:rsid w:val="00814C5D"/>
    <w:rsid w:val="00822CD0"/>
    <w:rsid w:val="00823CB4"/>
    <w:rsid w:val="00836399"/>
    <w:rsid w:val="00842B4A"/>
    <w:rsid w:val="00850E3C"/>
    <w:rsid w:val="00850E7C"/>
    <w:rsid w:val="00854977"/>
    <w:rsid w:val="008605A7"/>
    <w:rsid w:val="0086061F"/>
    <w:rsid w:val="008729EE"/>
    <w:rsid w:val="008749FE"/>
    <w:rsid w:val="0088074B"/>
    <w:rsid w:val="008811AA"/>
    <w:rsid w:val="00882352"/>
    <w:rsid w:val="00882B97"/>
    <w:rsid w:val="00883588"/>
    <w:rsid w:val="00883C0A"/>
    <w:rsid w:val="008858A0"/>
    <w:rsid w:val="00885F5C"/>
    <w:rsid w:val="008963FE"/>
    <w:rsid w:val="00896F35"/>
    <w:rsid w:val="008A1939"/>
    <w:rsid w:val="008A33B6"/>
    <w:rsid w:val="008A5020"/>
    <w:rsid w:val="008B01DF"/>
    <w:rsid w:val="008B1C00"/>
    <w:rsid w:val="008B458E"/>
    <w:rsid w:val="008B54AC"/>
    <w:rsid w:val="008B6756"/>
    <w:rsid w:val="008C11B0"/>
    <w:rsid w:val="008C1D62"/>
    <w:rsid w:val="008C6BC6"/>
    <w:rsid w:val="008C73C5"/>
    <w:rsid w:val="008D1A26"/>
    <w:rsid w:val="008D3598"/>
    <w:rsid w:val="008D74E8"/>
    <w:rsid w:val="008E46BB"/>
    <w:rsid w:val="008E5DEC"/>
    <w:rsid w:val="008F01E6"/>
    <w:rsid w:val="008F28BA"/>
    <w:rsid w:val="009014C8"/>
    <w:rsid w:val="00903798"/>
    <w:rsid w:val="00910874"/>
    <w:rsid w:val="00914E0B"/>
    <w:rsid w:val="00915767"/>
    <w:rsid w:val="00915863"/>
    <w:rsid w:val="00920D48"/>
    <w:rsid w:val="0092247F"/>
    <w:rsid w:val="0092509E"/>
    <w:rsid w:val="009263EB"/>
    <w:rsid w:val="009342CD"/>
    <w:rsid w:val="00935475"/>
    <w:rsid w:val="00935A9F"/>
    <w:rsid w:val="0093783E"/>
    <w:rsid w:val="00942D56"/>
    <w:rsid w:val="009438A3"/>
    <w:rsid w:val="0094557C"/>
    <w:rsid w:val="00946F5B"/>
    <w:rsid w:val="009501AD"/>
    <w:rsid w:val="00952117"/>
    <w:rsid w:val="00952971"/>
    <w:rsid w:val="00956F07"/>
    <w:rsid w:val="009620F4"/>
    <w:rsid w:val="0096296F"/>
    <w:rsid w:val="009630EC"/>
    <w:rsid w:val="00964222"/>
    <w:rsid w:val="00971DB0"/>
    <w:rsid w:val="00972340"/>
    <w:rsid w:val="009760A6"/>
    <w:rsid w:val="009762A8"/>
    <w:rsid w:val="009766DC"/>
    <w:rsid w:val="00980021"/>
    <w:rsid w:val="009844B5"/>
    <w:rsid w:val="009863D2"/>
    <w:rsid w:val="009877F5"/>
    <w:rsid w:val="00990F7B"/>
    <w:rsid w:val="0099521B"/>
    <w:rsid w:val="00995440"/>
    <w:rsid w:val="0099545D"/>
    <w:rsid w:val="00997602"/>
    <w:rsid w:val="0099773C"/>
    <w:rsid w:val="009A1D61"/>
    <w:rsid w:val="009B623F"/>
    <w:rsid w:val="009C2198"/>
    <w:rsid w:val="009D2FF1"/>
    <w:rsid w:val="009E1315"/>
    <w:rsid w:val="009E1AE5"/>
    <w:rsid w:val="009E401F"/>
    <w:rsid w:val="009E655D"/>
    <w:rsid w:val="009F5FD7"/>
    <w:rsid w:val="00A00381"/>
    <w:rsid w:val="00A00F1F"/>
    <w:rsid w:val="00A02796"/>
    <w:rsid w:val="00A05DDA"/>
    <w:rsid w:val="00A121F7"/>
    <w:rsid w:val="00A12B3B"/>
    <w:rsid w:val="00A13028"/>
    <w:rsid w:val="00A13AB7"/>
    <w:rsid w:val="00A15A6F"/>
    <w:rsid w:val="00A15CE8"/>
    <w:rsid w:val="00A25DA8"/>
    <w:rsid w:val="00A263C0"/>
    <w:rsid w:val="00A27803"/>
    <w:rsid w:val="00A32DF3"/>
    <w:rsid w:val="00A340AF"/>
    <w:rsid w:val="00A42063"/>
    <w:rsid w:val="00A43476"/>
    <w:rsid w:val="00A5365D"/>
    <w:rsid w:val="00A55D7D"/>
    <w:rsid w:val="00A72462"/>
    <w:rsid w:val="00A7459E"/>
    <w:rsid w:val="00A75E9B"/>
    <w:rsid w:val="00A80BCD"/>
    <w:rsid w:val="00A80F72"/>
    <w:rsid w:val="00A810E2"/>
    <w:rsid w:val="00A83908"/>
    <w:rsid w:val="00A85CB5"/>
    <w:rsid w:val="00A86155"/>
    <w:rsid w:val="00A87214"/>
    <w:rsid w:val="00A93753"/>
    <w:rsid w:val="00A952DD"/>
    <w:rsid w:val="00AA05A8"/>
    <w:rsid w:val="00AA0C96"/>
    <w:rsid w:val="00AA1377"/>
    <w:rsid w:val="00AA22E5"/>
    <w:rsid w:val="00AA5274"/>
    <w:rsid w:val="00AA71F5"/>
    <w:rsid w:val="00AB13DF"/>
    <w:rsid w:val="00AB1DFB"/>
    <w:rsid w:val="00AC004F"/>
    <w:rsid w:val="00AC07C4"/>
    <w:rsid w:val="00AC0838"/>
    <w:rsid w:val="00AC6459"/>
    <w:rsid w:val="00AC75BB"/>
    <w:rsid w:val="00AC7A02"/>
    <w:rsid w:val="00AD4EC2"/>
    <w:rsid w:val="00AD5637"/>
    <w:rsid w:val="00AE2A79"/>
    <w:rsid w:val="00AE6464"/>
    <w:rsid w:val="00AF0456"/>
    <w:rsid w:val="00AF71C1"/>
    <w:rsid w:val="00B00985"/>
    <w:rsid w:val="00B01620"/>
    <w:rsid w:val="00B02516"/>
    <w:rsid w:val="00B05F6D"/>
    <w:rsid w:val="00B0634D"/>
    <w:rsid w:val="00B06EB1"/>
    <w:rsid w:val="00B07DDB"/>
    <w:rsid w:val="00B07E25"/>
    <w:rsid w:val="00B114B2"/>
    <w:rsid w:val="00B117A2"/>
    <w:rsid w:val="00B24B1C"/>
    <w:rsid w:val="00B27028"/>
    <w:rsid w:val="00B27731"/>
    <w:rsid w:val="00B30886"/>
    <w:rsid w:val="00B33946"/>
    <w:rsid w:val="00B368AE"/>
    <w:rsid w:val="00B425FF"/>
    <w:rsid w:val="00B4626B"/>
    <w:rsid w:val="00B526B0"/>
    <w:rsid w:val="00B54070"/>
    <w:rsid w:val="00B63CF2"/>
    <w:rsid w:val="00B6490C"/>
    <w:rsid w:val="00B65624"/>
    <w:rsid w:val="00B700D1"/>
    <w:rsid w:val="00B70F4A"/>
    <w:rsid w:val="00B72779"/>
    <w:rsid w:val="00B7305D"/>
    <w:rsid w:val="00B746B7"/>
    <w:rsid w:val="00B756AE"/>
    <w:rsid w:val="00B764A2"/>
    <w:rsid w:val="00B818A8"/>
    <w:rsid w:val="00B8211A"/>
    <w:rsid w:val="00B83A95"/>
    <w:rsid w:val="00B9271E"/>
    <w:rsid w:val="00B93D4D"/>
    <w:rsid w:val="00B97F98"/>
    <w:rsid w:val="00BA2DF3"/>
    <w:rsid w:val="00BB5A4A"/>
    <w:rsid w:val="00BC1765"/>
    <w:rsid w:val="00BE0FE9"/>
    <w:rsid w:val="00BE19DF"/>
    <w:rsid w:val="00BE1E94"/>
    <w:rsid w:val="00BE70EB"/>
    <w:rsid w:val="00C04E26"/>
    <w:rsid w:val="00C0575B"/>
    <w:rsid w:val="00C05C83"/>
    <w:rsid w:val="00C0750C"/>
    <w:rsid w:val="00C10E93"/>
    <w:rsid w:val="00C11C18"/>
    <w:rsid w:val="00C12CC7"/>
    <w:rsid w:val="00C13A61"/>
    <w:rsid w:val="00C15CC3"/>
    <w:rsid w:val="00C1604B"/>
    <w:rsid w:val="00C20ABA"/>
    <w:rsid w:val="00C21046"/>
    <w:rsid w:val="00C25E75"/>
    <w:rsid w:val="00C27886"/>
    <w:rsid w:val="00C27C55"/>
    <w:rsid w:val="00C34C03"/>
    <w:rsid w:val="00C37F6E"/>
    <w:rsid w:val="00C46D36"/>
    <w:rsid w:val="00C518C7"/>
    <w:rsid w:val="00C54834"/>
    <w:rsid w:val="00C55D08"/>
    <w:rsid w:val="00C56548"/>
    <w:rsid w:val="00C630A2"/>
    <w:rsid w:val="00C652AC"/>
    <w:rsid w:val="00C716EA"/>
    <w:rsid w:val="00C7551E"/>
    <w:rsid w:val="00C80867"/>
    <w:rsid w:val="00C81C9A"/>
    <w:rsid w:val="00C84140"/>
    <w:rsid w:val="00C853E0"/>
    <w:rsid w:val="00C911D7"/>
    <w:rsid w:val="00C952F7"/>
    <w:rsid w:val="00C9710D"/>
    <w:rsid w:val="00CA13EE"/>
    <w:rsid w:val="00CA1F84"/>
    <w:rsid w:val="00CA392F"/>
    <w:rsid w:val="00CA3CED"/>
    <w:rsid w:val="00CA4BEF"/>
    <w:rsid w:val="00CB6038"/>
    <w:rsid w:val="00CB61FA"/>
    <w:rsid w:val="00CC4DFE"/>
    <w:rsid w:val="00CD65AB"/>
    <w:rsid w:val="00CD6EAE"/>
    <w:rsid w:val="00CF7CD7"/>
    <w:rsid w:val="00D01A8A"/>
    <w:rsid w:val="00D03289"/>
    <w:rsid w:val="00D03448"/>
    <w:rsid w:val="00D03988"/>
    <w:rsid w:val="00D10881"/>
    <w:rsid w:val="00D116DE"/>
    <w:rsid w:val="00D20CC4"/>
    <w:rsid w:val="00D20FD5"/>
    <w:rsid w:val="00D225F1"/>
    <w:rsid w:val="00D25014"/>
    <w:rsid w:val="00D258FA"/>
    <w:rsid w:val="00D27DA9"/>
    <w:rsid w:val="00D31BAA"/>
    <w:rsid w:val="00D320F6"/>
    <w:rsid w:val="00D32AA8"/>
    <w:rsid w:val="00D370C4"/>
    <w:rsid w:val="00D439C7"/>
    <w:rsid w:val="00D4420F"/>
    <w:rsid w:val="00D47F3F"/>
    <w:rsid w:val="00D50DAC"/>
    <w:rsid w:val="00D627AA"/>
    <w:rsid w:val="00D67DB1"/>
    <w:rsid w:val="00D72B9F"/>
    <w:rsid w:val="00D77073"/>
    <w:rsid w:val="00D835B5"/>
    <w:rsid w:val="00D86167"/>
    <w:rsid w:val="00D86B13"/>
    <w:rsid w:val="00D86B94"/>
    <w:rsid w:val="00D94F0A"/>
    <w:rsid w:val="00DA02C1"/>
    <w:rsid w:val="00DA134A"/>
    <w:rsid w:val="00DA1B1C"/>
    <w:rsid w:val="00DA5C98"/>
    <w:rsid w:val="00DA5E11"/>
    <w:rsid w:val="00DB08D6"/>
    <w:rsid w:val="00DB4A0A"/>
    <w:rsid w:val="00DB52B0"/>
    <w:rsid w:val="00DC0BE2"/>
    <w:rsid w:val="00DC0FB2"/>
    <w:rsid w:val="00DC6276"/>
    <w:rsid w:val="00DD1204"/>
    <w:rsid w:val="00DD2B88"/>
    <w:rsid w:val="00DD3F30"/>
    <w:rsid w:val="00DE0420"/>
    <w:rsid w:val="00DE095A"/>
    <w:rsid w:val="00DE5BD2"/>
    <w:rsid w:val="00DE6054"/>
    <w:rsid w:val="00DE7227"/>
    <w:rsid w:val="00DF171E"/>
    <w:rsid w:val="00DF1C47"/>
    <w:rsid w:val="00DF27D4"/>
    <w:rsid w:val="00DF3484"/>
    <w:rsid w:val="00DF6B5F"/>
    <w:rsid w:val="00DF6C37"/>
    <w:rsid w:val="00DF761E"/>
    <w:rsid w:val="00E1002A"/>
    <w:rsid w:val="00E10213"/>
    <w:rsid w:val="00E31E27"/>
    <w:rsid w:val="00E348AB"/>
    <w:rsid w:val="00E37591"/>
    <w:rsid w:val="00E414E9"/>
    <w:rsid w:val="00E42B0F"/>
    <w:rsid w:val="00E546EC"/>
    <w:rsid w:val="00E60E98"/>
    <w:rsid w:val="00E6297C"/>
    <w:rsid w:val="00E6338B"/>
    <w:rsid w:val="00E65C19"/>
    <w:rsid w:val="00E65E60"/>
    <w:rsid w:val="00E667CB"/>
    <w:rsid w:val="00E67F43"/>
    <w:rsid w:val="00E705E7"/>
    <w:rsid w:val="00E71CD7"/>
    <w:rsid w:val="00E73215"/>
    <w:rsid w:val="00E77492"/>
    <w:rsid w:val="00E80428"/>
    <w:rsid w:val="00E81513"/>
    <w:rsid w:val="00E82060"/>
    <w:rsid w:val="00E8287F"/>
    <w:rsid w:val="00E87E68"/>
    <w:rsid w:val="00E94BFB"/>
    <w:rsid w:val="00E966BD"/>
    <w:rsid w:val="00E96D22"/>
    <w:rsid w:val="00E97B50"/>
    <w:rsid w:val="00EA0617"/>
    <w:rsid w:val="00EA144C"/>
    <w:rsid w:val="00EA1C23"/>
    <w:rsid w:val="00EA2EDF"/>
    <w:rsid w:val="00EA3FF6"/>
    <w:rsid w:val="00EA7E17"/>
    <w:rsid w:val="00EA7F4F"/>
    <w:rsid w:val="00EB06FE"/>
    <w:rsid w:val="00EB0941"/>
    <w:rsid w:val="00EB445C"/>
    <w:rsid w:val="00EC46C7"/>
    <w:rsid w:val="00EC4A63"/>
    <w:rsid w:val="00EC4AA0"/>
    <w:rsid w:val="00EC5289"/>
    <w:rsid w:val="00EC5BF2"/>
    <w:rsid w:val="00EC7447"/>
    <w:rsid w:val="00ED3306"/>
    <w:rsid w:val="00ED3700"/>
    <w:rsid w:val="00ED3AB8"/>
    <w:rsid w:val="00ED5301"/>
    <w:rsid w:val="00EE2791"/>
    <w:rsid w:val="00EE6C9A"/>
    <w:rsid w:val="00EF3DD0"/>
    <w:rsid w:val="00F020E0"/>
    <w:rsid w:val="00F0217D"/>
    <w:rsid w:val="00F0231D"/>
    <w:rsid w:val="00F033E7"/>
    <w:rsid w:val="00F03755"/>
    <w:rsid w:val="00F05931"/>
    <w:rsid w:val="00F0664E"/>
    <w:rsid w:val="00F1099F"/>
    <w:rsid w:val="00F24319"/>
    <w:rsid w:val="00F24766"/>
    <w:rsid w:val="00F25F4F"/>
    <w:rsid w:val="00F36E88"/>
    <w:rsid w:val="00F41C3B"/>
    <w:rsid w:val="00F44F76"/>
    <w:rsid w:val="00F45D94"/>
    <w:rsid w:val="00F50046"/>
    <w:rsid w:val="00F563EA"/>
    <w:rsid w:val="00F657AC"/>
    <w:rsid w:val="00F65FCD"/>
    <w:rsid w:val="00F71062"/>
    <w:rsid w:val="00F719C1"/>
    <w:rsid w:val="00F71D95"/>
    <w:rsid w:val="00F7297B"/>
    <w:rsid w:val="00F72CD0"/>
    <w:rsid w:val="00F7468B"/>
    <w:rsid w:val="00F7511F"/>
    <w:rsid w:val="00F75BC5"/>
    <w:rsid w:val="00F8212D"/>
    <w:rsid w:val="00F8421B"/>
    <w:rsid w:val="00F85ADD"/>
    <w:rsid w:val="00F9097A"/>
    <w:rsid w:val="00F90B37"/>
    <w:rsid w:val="00F91A51"/>
    <w:rsid w:val="00F95CE4"/>
    <w:rsid w:val="00FA1330"/>
    <w:rsid w:val="00FA264E"/>
    <w:rsid w:val="00FA54D8"/>
    <w:rsid w:val="00FA56C5"/>
    <w:rsid w:val="00FB00C2"/>
    <w:rsid w:val="00FB57A9"/>
    <w:rsid w:val="00FC337D"/>
    <w:rsid w:val="00FC4A8D"/>
    <w:rsid w:val="00FC7130"/>
    <w:rsid w:val="00FD1529"/>
    <w:rsid w:val="00FD3C68"/>
    <w:rsid w:val="00FD73B9"/>
    <w:rsid w:val="00FE336B"/>
    <w:rsid w:val="00FE3554"/>
    <w:rsid w:val="00FE49F1"/>
    <w:rsid w:val="00FE618A"/>
    <w:rsid w:val="00FE6632"/>
    <w:rsid w:val="00FF0347"/>
    <w:rsid w:val="00FF49EE"/>
    <w:rsid w:val="00FF670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2"/>
  </w:style>
  <w:style w:type="paragraph" w:styleId="2">
    <w:name w:val="heading 2"/>
    <w:basedOn w:val="a"/>
    <w:next w:val="a"/>
    <w:link w:val="20"/>
    <w:uiPriority w:val="9"/>
    <w:unhideWhenUsed/>
    <w:qFormat/>
    <w:rsid w:val="003A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90D4C"/>
    <w:rPr>
      <w:b/>
      <w:bCs/>
    </w:rPr>
  </w:style>
  <w:style w:type="paragraph" w:styleId="a7">
    <w:name w:val="List Paragraph"/>
    <w:basedOn w:val="a"/>
    <w:uiPriority w:val="34"/>
    <w:qFormat/>
    <w:rsid w:val="00A434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3DD0"/>
  </w:style>
  <w:style w:type="paragraph" w:styleId="aa">
    <w:name w:val="footer"/>
    <w:basedOn w:val="a"/>
    <w:link w:val="ab"/>
    <w:uiPriority w:val="99"/>
    <w:unhideWhenUsed/>
    <w:rsid w:val="00EF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2671-C34C-4361-8B0B-865774D7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2024-03-21T11:16:00Z</cp:lastPrinted>
  <dcterms:created xsi:type="dcterms:W3CDTF">2024-03-21T10:10:00Z</dcterms:created>
  <dcterms:modified xsi:type="dcterms:W3CDTF">2024-11-29T06:25:00Z</dcterms:modified>
</cp:coreProperties>
</file>