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CA" w:rsidRPr="00D341A2" w:rsidRDefault="009148CA" w:rsidP="009148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41A2">
        <w:rPr>
          <w:rFonts w:ascii="Times New Roman" w:hAnsi="Times New Roman"/>
          <w:sz w:val="24"/>
          <w:szCs w:val="24"/>
        </w:rPr>
        <w:t>Сведения о продаже пустующего жилого дома в соответствии с Указом Президента Республики Беларусь от 24 марта 2021 г. № 116 «Об отчуждении жилых домов в сельской местности и совершенствовании работы с пустующими домами», постановлением Совета Министров Республики Беларусь от 23 сентября 2021 г. № 547 «О реализации Указа Президента Республики от 24 марта 2021 г. № 116»</w:t>
      </w:r>
    </w:p>
    <w:p w:rsidR="009148CA" w:rsidRPr="00D341A2" w:rsidRDefault="009148CA" w:rsidP="009148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4"/>
        <w:gridCol w:w="6614"/>
      </w:tblGrid>
      <w:tr w:rsidR="009148CA" w:rsidRPr="00FC019E" w:rsidTr="00BD2D0B">
        <w:trPr>
          <w:trHeight w:val="582"/>
        </w:trPr>
        <w:tc>
          <w:tcPr>
            <w:tcW w:w="1565" w:type="pct"/>
            <w:vAlign w:val="center"/>
          </w:tcPr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3435" w:type="pct"/>
            <w:vAlign w:val="center"/>
          </w:tcPr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Одноэтажный бревенчатый жилой дом</w:t>
            </w:r>
          </w:p>
        </w:tc>
      </w:tr>
      <w:tr w:rsidR="009148CA" w:rsidRPr="00FC019E" w:rsidTr="00BD2D0B">
        <w:tc>
          <w:tcPr>
            <w:tcW w:w="1565" w:type="pct"/>
          </w:tcPr>
          <w:p w:rsidR="009148CA" w:rsidRPr="00FC019E" w:rsidRDefault="009148CA" w:rsidP="00BD2D0B">
            <w:pPr>
              <w:spacing w:after="0" w:line="240" w:lineRule="auto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Местонахождение объекта </w:t>
            </w:r>
          </w:p>
        </w:tc>
        <w:tc>
          <w:tcPr>
            <w:tcW w:w="3435" w:type="pct"/>
          </w:tcPr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Витебская область, Шарковщинский район, </w:t>
            </w:r>
            <w:proofErr w:type="spellStart"/>
            <w:r>
              <w:rPr>
                <w:rFonts w:ascii="Times New Roman" w:hAnsi="Times New Roman"/>
              </w:rPr>
              <w:t>Германовичский</w:t>
            </w:r>
            <w:proofErr w:type="spellEnd"/>
            <w:r w:rsidRPr="00FC019E">
              <w:rPr>
                <w:rFonts w:ascii="Times New Roman" w:hAnsi="Times New Roman"/>
              </w:rPr>
              <w:t xml:space="preserve"> сельсовет, 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Pr="00FC019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Гурки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ул.Центральная</w:t>
            </w:r>
            <w:proofErr w:type="spellEnd"/>
            <w:r w:rsidRPr="00FC019E"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>65</w:t>
            </w:r>
          </w:p>
        </w:tc>
      </w:tr>
      <w:tr w:rsidR="009148CA" w:rsidRPr="00FC019E" w:rsidTr="00BD2D0B">
        <w:tc>
          <w:tcPr>
            <w:tcW w:w="1565" w:type="pct"/>
          </w:tcPr>
          <w:p w:rsidR="009148CA" w:rsidRPr="00FC019E" w:rsidRDefault="009148CA" w:rsidP="00BD2D0B">
            <w:pPr>
              <w:spacing w:after="0" w:line="240" w:lineRule="auto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Продавец объекта </w:t>
            </w:r>
          </w:p>
        </w:tc>
        <w:tc>
          <w:tcPr>
            <w:tcW w:w="3435" w:type="pct"/>
          </w:tcPr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Германовичский</w:t>
            </w:r>
            <w:r w:rsidRPr="00FC019E">
              <w:rPr>
                <w:rFonts w:ascii="Times New Roman" w:hAnsi="Times New Roman"/>
              </w:rPr>
              <w:t xml:space="preserve"> сельский исполнительный комитет</w:t>
            </w:r>
          </w:p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21192</w:t>
            </w:r>
            <w:r>
              <w:rPr>
                <w:rFonts w:ascii="Times New Roman" w:hAnsi="Times New Roman"/>
              </w:rPr>
              <w:t xml:space="preserve">4, Витебская область, </w:t>
            </w:r>
            <w:proofErr w:type="spellStart"/>
            <w:r>
              <w:rPr>
                <w:rFonts w:ascii="Times New Roman" w:hAnsi="Times New Roman"/>
              </w:rPr>
              <w:t>аг.Германовичи</w:t>
            </w:r>
            <w:proofErr w:type="spellEnd"/>
            <w:r w:rsidRPr="00FC019E">
              <w:rPr>
                <w:rFonts w:ascii="Times New Roman" w:hAnsi="Times New Roman"/>
              </w:rPr>
              <w:t xml:space="preserve">, </w:t>
            </w:r>
            <w:proofErr w:type="spellStart"/>
            <w:r w:rsidRPr="00FC019E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Советская</w:t>
            </w:r>
            <w:proofErr w:type="spellEnd"/>
            <w:r w:rsidRPr="00FC019E"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9148CA" w:rsidRPr="00FC019E" w:rsidTr="00BD2D0B">
        <w:tc>
          <w:tcPr>
            <w:tcW w:w="1565" w:type="pct"/>
          </w:tcPr>
          <w:p w:rsidR="009148CA" w:rsidRPr="00FC019E" w:rsidRDefault="009148CA" w:rsidP="00BD2D0B">
            <w:pPr>
              <w:spacing w:after="0" w:line="240" w:lineRule="auto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Описание объекта</w:t>
            </w:r>
          </w:p>
        </w:tc>
        <w:tc>
          <w:tcPr>
            <w:tcW w:w="3435" w:type="pct"/>
          </w:tcPr>
          <w:p w:rsidR="009148CA" w:rsidRPr="00FC019E" w:rsidRDefault="009148CA" w:rsidP="00BD2D0B">
            <w:pPr>
              <w:spacing w:after="0" w:line="240" w:lineRule="auto"/>
              <w:ind w:left="-102" w:right="-31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Капитальное строение </w:t>
            </w:r>
            <w:r>
              <w:rPr>
                <w:rFonts w:ascii="Times New Roman" w:hAnsi="Times New Roman"/>
              </w:rPr>
              <w:t xml:space="preserve">не </w:t>
            </w:r>
            <w:r w:rsidRPr="00FC019E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арегистрировано в регистре недвижимости</w:t>
            </w:r>
            <w:r w:rsidRPr="00FC019E">
              <w:rPr>
                <w:rFonts w:ascii="Times New Roman" w:hAnsi="Times New Roman"/>
              </w:rPr>
              <w:t>,</w:t>
            </w:r>
          </w:p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постройки – нет сведений</w:t>
            </w:r>
            <w:r w:rsidRPr="00FC019E">
              <w:rPr>
                <w:rFonts w:ascii="Times New Roman" w:hAnsi="Times New Roman"/>
              </w:rPr>
              <w:t>,</w:t>
            </w:r>
          </w:p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назначение – зда</w:t>
            </w:r>
            <w:r>
              <w:rPr>
                <w:rFonts w:ascii="Times New Roman" w:hAnsi="Times New Roman"/>
              </w:rPr>
              <w:t>ние одноквартирного жилого дома,</w:t>
            </w:r>
          </w:p>
          <w:p w:rsidR="009148CA" w:rsidRDefault="009148CA" w:rsidP="009148CA">
            <w:pPr>
              <w:spacing w:after="0" w:line="240" w:lineRule="auto"/>
              <w:ind w:left="-102" w:right="-172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дом бревенчатый, одноэтажный, </w:t>
            </w:r>
            <w:r>
              <w:rPr>
                <w:rFonts w:ascii="Times New Roman" w:hAnsi="Times New Roman"/>
              </w:rPr>
              <w:t xml:space="preserve">одноквартирный, </w:t>
            </w:r>
          </w:p>
          <w:p w:rsidR="009148CA" w:rsidRPr="00FC019E" w:rsidRDefault="009148CA" w:rsidP="009148CA">
            <w:pPr>
              <w:spacing w:after="0" w:line="240" w:lineRule="auto"/>
              <w:ind w:left="-102" w:right="-1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общей площадью – нет сведений</w:t>
            </w:r>
            <w:r w:rsidRPr="00FC019E">
              <w:rPr>
                <w:rFonts w:ascii="Times New Roman" w:hAnsi="Times New Roman"/>
              </w:rPr>
              <w:t xml:space="preserve">, </w:t>
            </w:r>
          </w:p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земельный участок не зарегистрирован в регистре недвижимости,</w:t>
            </w:r>
          </w:p>
          <w:p w:rsidR="009148CA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составные части и принадлежности, их износ: </w:t>
            </w:r>
          </w:p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– 60%, сарай дощатый – 70%</w:t>
            </w:r>
          </w:p>
        </w:tc>
      </w:tr>
      <w:tr w:rsidR="009148CA" w:rsidRPr="00FC019E" w:rsidTr="00BD2D0B">
        <w:tc>
          <w:tcPr>
            <w:tcW w:w="1565" w:type="pct"/>
          </w:tcPr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Цена объекта, бел. рублей</w:t>
            </w:r>
          </w:p>
        </w:tc>
        <w:tc>
          <w:tcPr>
            <w:tcW w:w="3435" w:type="pct"/>
          </w:tcPr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C019E">
              <w:rPr>
                <w:rFonts w:ascii="Times New Roman" w:hAnsi="Times New Roman"/>
              </w:rPr>
              <w:t>2,00</w:t>
            </w:r>
            <w:r w:rsidRPr="00FC019E">
              <w:rPr>
                <w:rFonts w:ascii="Times New Roman" w:hAnsi="Times New Roman"/>
                <w:b/>
              </w:rPr>
              <w:t xml:space="preserve"> </w:t>
            </w:r>
            <w:r w:rsidRPr="00FC019E">
              <w:rPr>
                <w:rFonts w:ascii="Times New Roman" w:hAnsi="Times New Roman"/>
              </w:rPr>
              <w:t>(одна базовая величина)</w:t>
            </w:r>
          </w:p>
        </w:tc>
      </w:tr>
      <w:tr w:rsidR="009148CA" w:rsidRPr="00FC019E" w:rsidTr="00BD2D0B">
        <w:tc>
          <w:tcPr>
            <w:tcW w:w="1565" w:type="pct"/>
          </w:tcPr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Адрес, время и порядок приема заявок</w:t>
            </w:r>
          </w:p>
        </w:tc>
        <w:tc>
          <w:tcPr>
            <w:tcW w:w="3435" w:type="pct"/>
          </w:tcPr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211926</w:t>
            </w:r>
            <w:r>
              <w:rPr>
                <w:rFonts w:ascii="Times New Roman" w:hAnsi="Times New Roman"/>
              </w:rPr>
              <w:t xml:space="preserve">, Витебская область, </w:t>
            </w:r>
            <w:proofErr w:type="spellStart"/>
            <w:r>
              <w:rPr>
                <w:rFonts w:ascii="Times New Roman" w:hAnsi="Times New Roman"/>
              </w:rPr>
              <w:t>аг.Германовичи</w:t>
            </w:r>
            <w:proofErr w:type="spellEnd"/>
            <w:r w:rsidRPr="00FC019E">
              <w:rPr>
                <w:rFonts w:ascii="Times New Roman" w:hAnsi="Times New Roman"/>
              </w:rPr>
              <w:t xml:space="preserve">, </w:t>
            </w:r>
            <w:proofErr w:type="spellStart"/>
            <w:r w:rsidRPr="00FC019E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Советская</w:t>
            </w:r>
            <w:proofErr w:type="spellEnd"/>
            <w:r>
              <w:rPr>
                <w:rFonts w:ascii="Times New Roman" w:hAnsi="Times New Roman"/>
              </w:rPr>
              <w:t>, д.8</w:t>
            </w:r>
          </w:p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время приема с 8.00 до 17.00 по рабочим дням, заявки принимаются до истечения 30 календарных дней со дня опубликования сведений о продаже пустующего дома</w:t>
            </w:r>
          </w:p>
        </w:tc>
      </w:tr>
      <w:tr w:rsidR="009148CA" w:rsidRPr="00FC019E" w:rsidTr="00BD2D0B">
        <w:tc>
          <w:tcPr>
            <w:tcW w:w="1565" w:type="pct"/>
          </w:tcPr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Контактные телефоны</w:t>
            </w:r>
          </w:p>
        </w:tc>
        <w:tc>
          <w:tcPr>
            <w:tcW w:w="3435" w:type="pct"/>
          </w:tcPr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</w:rPr>
              <w:t>Германовичского</w:t>
            </w:r>
            <w:proofErr w:type="spellEnd"/>
            <w:r w:rsidRPr="00FC019E">
              <w:rPr>
                <w:rFonts w:ascii="Times New Roman" w:hAnsi="Times New Roman"/>
              </w:rPr>
              <w:t xml:space="preserve"> </w:t>
            </w:r>
            <w:proofErr w:type="spellStart"/>
            <w:r w:rsidRPr="00FC019E">
              <w:rPr>
                <w:rFonts w:ascii="Times New Roman" w:hAnsi="Times New Roman"/>
              </w:rPr>
              <w:t>сельисполкома</w:t>
            </w:r>
            <w:proofErr w:type="spellEnd"/>
            <w:r w:rsidRPr="00FC019E">
              <w:rPr>
                <w:rFonts w:ascii="Times New Roman" w:hAnsi="Times New Roman"/>
              </w:rPr>
              <w:t xml:space="preserve"> 8 (02154) </w:t>
            </w:r>
            <w:r>
              <w:rPr>
                <w:rFonts w:ascii="Times New Roman" w:hAnsi="Times New Roman"/>
              </w:rPr>
              <w:t>6-91-</w:t>
            </w:r>
            <w:r w:rsidRPr="00FC01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</w:p>
          <w:p w:rsidR="009148CA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делами </w:t>
            </w:r>
            <w:proofErr w:type="spellStart"/>
            <w:r>
              <w:rPr>
                <w:rFonts w:ascii="Times New Roman" w:hAnsi="Times New Roman"/>
              </w:rPr>
              <w:t>Германовичского</w:t>
            </w:r>
            <w:proofErr w:type="spellEnd"/>
            <w:r w:rsidRPr="00FC019E">
              <w:rPr>
                <w:rFonts w:ascii="Times New Roman" w:hAnsi="Times New Roman"/>
              </w:rPr>
              <w:t xml:space="preserve"> </w:t>
            </w:r>
            <w:proofErr w:type="spellStart"/>
            <w:r w:rsidRPr="00FC019E">
              <w:rPr>
                <w:rFonts w:ascii="Times New Roman" w:hAnsi="Times New Roman"/>
              </w:rPr>
              <w:t>сельисполкома</w:t>
            </w:r>
            <w:proofErr w:type="spellEnd"/>
            <w:r w:rsidRPr="00FC019E">
              <w:rPr>
                <w:rFonts w:ascii="Times New Roman" w:hAnsi="Times New Roman"/>
              </w:rPr>
              <w:t xml:space="preserve"> 8 (02154) </w:t>
            </w:r>
          </w:p>
          <w:p w:rsidR="009148CA" w:rsidRPr="00FC019E" w:rsidRDefault="009148CA" w:rsidP="00BD2D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6-91-42</w:t>
            </w:r>
          </w:p>
        </w:tc>
      </w:tr>
    </w:tbl>
    <w:p w:rsidR="009148CA" w:rsidRPr="00D341A2" w:rsidRDefault="009148CA" w:rsidP="009148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8CA" w:rsidRPr="00D341A2" w:rsidRDefault="009148CA" w:rsidP="009148CA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Претендентом на покупку пустующего жилого дома до истечения 30 календарных дней (до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09</w:t>
      </w: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07.</w:t>
      </w: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г.) со дня опубликования сведений о прямой продаже пустующего жилого дома представляются лично либо через своего представителя в местный исполнительный комитет следующие документы:</w:t>
      </w:r>
    </w:p>
    <w:p w:rsidR="009148CA" w:rsidRPr="00D341A2" w:rsidRDefault="009148CA" w:rsidP="009148CA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заявка по форме, утвержденной Государственным комитетом по имуществу;</w:t>
      </w:r>
    </w:p>
    <w:p w:rsidR="009148CA" w:rsidRPr="00D341A2" w:rsidRDefault="009148CA" w:rsidP="009148CA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гражданином – копия документа, удостоверяющего личность, без нотариального засвидетельствования;</w:t>
      </w:r>
    </w:p>
    <w:p w:rsidR="009148CA" w:rsidRPr="00D341A2" w:rsidRDefault="009148CA" w:rsidP="009148CA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представителем гражданина – доверенность, оформленная в соответствии с требованиями законодательства;</w:t>
      </w:r>
    </w:p>
    <w:p w:rsidR="009148CA" w:rsidRPr="00D341A2" w:rsidRDefault="009148CA" w:rsidP="009148CA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индивидуальным предпринимателем – копия свидетельства о государственной регистрации без нотариального засвидетельствования;</w:t>
      </w:r>
    </w:p>
    <w:p w:rsidR="009148CA" w:rsidRPr="00D341A2" w:rsidRDefault="009148CA" w:rsidP="009148CA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9148CA" w:rsidRPr="00D341A2" w:rsidRDefault="009148CA" w:rsidP="009148C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представителем или уполномоченным должностным лицом иностранного юридического лица – копии учредительных документов и 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 законодательством страны происхождения с засвидетельствованным в 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</w:t>
      </w: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 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2176D9" w:rsidRDefault="009148CA" w:rsidP="006C7B36">
      <w:pPr>
        <w:spacing w:after="0" w:line="240" w:lineRule="auto"/>
        <w:ind w:firstLine="708"/>
        <w:jc w:val="both"/>
      </w:pPr>
      <w:r w:rsidRPr="00D341A2">
        <w:rPr>
          <w:rFonts w:ascii="Times New Roman" w:hAnsi="Times New Roman"/>
          <w:sz w:val="24"/>
          <w:szCs w:val="24"/>
        </w:rPr>
        <w:t>В случае поступления двух и более заявок от претендентов на покупку пустующего дома его продажа будет осуществляться по результатам аукциона.</w:t>
      </w:r>
      <w:bookmarkStart w:id="0" w:name="_GoBack"/>
      <w:bookmarkEnd w:id="0"/>
    </w:p>
    <w:sectPr w:rsidR="002176D9" w:rsidSect="007632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CA"/>
    <w:rsid w:val="002176D9"/>
    <w:rsid w:val="006C7B36"/>
    <w:rsid w:val="0091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47CE4-43AA-4390-A2D0-FB33A314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2025-06-10T08:31:00Z</dcterms:created>
  <dcterms:modified xsi:type="dcterms:W3CDTF">2025-06-10T09:13:00Z</dcterms:modified>
</cp:coreProperties>
</file>