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403"/>
        <w:gridCol w:w="4235"/>
      </w:tblGrid>
      <w:tr w:rsidR="003F074A" w:rsidTr="00D71727">
        <w:tc>
          <w:tcPr>
            <w:tcW w:w="2803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074A" w:rsidRDefault="003F074A" w:rsidP="00D7172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197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F074A" w:rsidRDefault="003F074A" w:rsidP="00D71727">
            <w:pPr>
              <w:pStyle w:val="nengrif"/>
              <w:spacing w:line="280" w:lineRule="exact"/>
              <w:rPr>
                <w:i w:val="0"/>
                <w:lang w:eastAsia="en-US"/>
              </w:rPr>
            </w:pPr>
            <w:r>
              <w:rPr>
                <w:i w:val="0"/>
                <w:sz w:val="30"/>
                <w:szCs w:val="30"/>
                <w:lang w:eastAsia="en-US"/>
              </w:rPr>
              <w:t>УТВЕРЖДАЮ:</w:t>
            </w:r>
            <w:r>
              <w:rPr>
                <w:i w:val="0"/>
                <w:sz w:val="30"/>
                <w:szCs w:val="30"/>
                <w:lang w:eastAsia="en-US"/>
              </w:rPr>
              <w:br/>
              <w:t>Директор</w:t>
            </w:r>
          </w:p>
          <w:p w:rsidR="003F074A" w:rsidRDefault="003F074A" w:rsidP="00D71727">
            <w:pPr>
              <w:pStyle w:val="nengrif"/>
              <w:spacing w:line="280" w:lineRule="exact"/>
              <w:rPr>
                <w:i w:val="0"/>
                <w:lang w:eastAsia="en-US"/>
              </w:rPr>
            </w:pPr>
            <w:r>
              <w:rPr>
                <w:i w:val="0"/>
                <w:sz w:val="30"/>
                <w:szCs w:val="30"/>
                <w:lang w:eastAsia="en-US"/>
              </w:rPr>
              <w:t>ГУ «Александровский социальный пансионат «Речная усадьба</w:t>
            </w:r>
            <w:r>
              <w:rPr>
                <w:i w:val="0"/>
                <w:sz w:val="30"/>
                <w:szCs w:val="30"/>
                <w:lang w:eastAsia="en-US"/>
              </w:rPr>
              <w:t>»</w:t>
            </w:r>
          </w:p>
          <w:p w:rsidR="003F074A" w:rsidRDefault="003F074A" w:rsidP="00D71727">
            <w:pPr>
              <w:pStyle w:val="nengrif"/>
              <w:spacing w:line="280" w:lineRule="exact"/>
              <w:rPr>
                <w:i w:val="0"/>
                <w:lang w:eastAsia="en-US"/>
              </w:rPr>
            </w:pPr>
          </w:p>
          <w:p w:rsidR="003F074A" w:rsidRDefault="003F074A" w:rsidP="00D71727">
            <w:pPr>
              <w:pStyle w:val="nengrif"/>
              <w:spacing w:line="280" w:lineRule="exact"/>
              <w:rPr>
                <w:i w:val="0"/>
                <w:lang w:eastAsia="en-US"/>
              </w:rPr>
            </w:pPr>
            <w:r w:rsidRPr="003C6D50">
              <w:rPr>
                <w:i w:val="0"/>
                <w:sz w:val="30"/>
                <w:szCs w:val="30"/>
                <w:u w:val="single"/>
                <w:lang w:eastAsia="en-US"/>
              </w:rPr>
              <w:t>___________</w:t>
            </w:r>
            <w:r>
              <w:rPr>
                <w:i w:val="0"/>
                <w:sz w:val="30"/>
                <w:szCs w:val="30"/>
                <w:u w:val="single"/>
                <w:lang w:eastAsia="en-US"/>
              </w:rPr>
              <w:t>М.М. Павлович</w:t>
            </w:r>
          </w:p>
          <w:p w:rsidR="003F074A" w:rsidRPr="003C6D50" w:rsidRDefault="003F074A" w:rsidP="003F074A">
            <w:pPr>
              <w:pStyle w:val="nengrif"/>
              <w:spacing w:line="280" w:lineRule="exact"/>
              <w:rPr>
                <w:i w:val="0"/>
                <w:u w:val="single"/>
                <w:lang w:eastAsia="en-US"/>
              </w:rPr>
            </w:pPr>
            <w:r w:rsidRPr="003C6D50">
              <w:rPr>
                <w:i w:val="0"/>
                <w:sz w:val="30"/>
                <w:szCs w:val="30"/>
                <w:u w:val="single"/>
                <w:lang w:eastAsia="en-US"/>
              </w:rPr>
              <w:t>«</w:t>
            </w:r>
            <w:r>
              <w:rPr>
                <w:i w:val="0"/>
                <w:sz w:val="30"/>
                <w:szCs w:val="30"/>
                <w:u w:val="single"/>
                <w:lang w:eastAsia="en-US"/>
              </w:rPr>
              <w:t>02</w:t>
            </w:r>
            <w:r w:rsidRPr="003C6D50">
              <w:rPr>
                <w:i w:val="0"/>
                <w:sz w:val="30"/>
                <w:szCs w:val="30"/>
                <w:u w:val="single"/>
                <w:lang w:eastAsia="en-US"/>
              </w:rPr>
              <w:t xml:space="preserve">» </w:t>
            </w:r>
            <w:r>
              <w:rPr>
                <w:i w:val="0"/>
                <w:sz w:val="30"/>
                <w:szCs w:val="30"/>
                <w:u w:val="single"/>
                <w:lang w:eastAsia="en-US"/>
              </w:rPr>
              <w:t xml:space="preserve">июля </w:t>
            </w:r>
            <w:r w:rsidRPr="003C6D50">
              <w:rPr>
                <w:i w:val="0"/>
                <w:sz w:val="30"/>
                <w:szCs w:val="30"/>
                <w:u w:val="single"/>
                <w:lang w:eastAsia="en-US"/>
              </w:rPr>
              <w:t>202</w:t>
            </w:r>
            <w:r>
              <w:rPr>
                <w:i w:val="0"/>
                <w:sz w:val="30"/>
                <w:szCs w:val="30"/>
                <w:u w:val="single"/>
                <w:lang w:eastAsia="en-US"/>
              </w:rPr>
              <w:t>4</w:t>
            </w:r>
            <w:r w:rsidRPr="003C6D50">
              <w:rPr>
                <w:i w:val="0"/>
                <w:sz w:val="30"/>
                <w:szCs w:val="30"/>
                <w:u w:val="single"/>
                <w:lang w:eastAsia="en-US"/>
              </w:rPr>
              <w:t>г.</w:t>
            </w:r>
          </w:p>
        </w:tc>
      </w:tr>
    </w:tbl>
    <w:p w:rsidR="003F074A" w:rsidRDefault="003F074A" w:rsidP="003F074A">
      <w:pPr>
        <w:pStyle w:val="1"/>
        <w:spacing w:after="0" w:line="280" w:lineRule="exact"/>
        <w:ind w:right="2268"/>
        <w:jc w:val="left"/>
        <w:rPr>
          <w:b w:val="0"/>
          <w:color w:val="auto"/>
          <w:sz w:val="30"/>
          <w:szCs w:val="30"/>
        </w:rPr>
      </w:pPr>
    </w:p>
    <w:p w:rsidR="003F074A" w:rsidRDefault="003F074A" w:rsidP="003F074A">
      <w:pPr>
        <w:pStyle w:val="1"/>
        <w:spacing w:after="0" w:line="280" w:lineRule="exact"/>
        <w:ind w:right="2268"/>
        <w:jc w:val="left"/>
        <w:rPr>
          <w:b w:val="0"/>
          <w:color w:val="auto"/>
          <w:sz w:val="30"/>
          <w:szCs w:val="30"/>
        </w:rPr>
      </w:pPr>
      <w:r>
        <w:rPr>
          <w:b w:val="0"/>
          <w:color w:val="auto"/>
          <w:sz w:val="30"/>
          <w:szCs w:val="30"/>
        </w:rPr>
        <w:t xml:space="preserve">ПРАВИЛА </w:t>
      </w:r>
    </w:p>
    <w:p w:rsidR="003F074A" w:rsidRDefault="003F074A" w:rsidP="003F074A">
      <w:pPr>
        <w:pStyle w:val="1"/>
        <w:tabs>
          <w:tab w:val="left" w:pos="7371"/>
        </w:tabs>
        <w:spacing w:after="0" w:line="280" w:lineRule="exact"/>
        <w:ind w:right="1842"/>
        <w:jc w:val="left"/>
        <w:rPr>
          <w:b w:val="0"/>
          <w:color w:val="auto"/>
          <w:sz w:val="30"/>
          <w:szCs w:val="30"/>
        </w:rPr>
      </w:pPr>
      <w:r>
        <w:rPr>
          <w:b w:val="0"/>
          <w:color w:val="auto"/>
          <w:sz w:val="30"/>
          <w:szCs w:val="30"/>
        </w:rPr>
        <w:t xml:space="preserve">антикоррупционного  поведения  </w:t>
      </w:r>
      <w:proofErr w:type="gramStart"/>
      <w:r>
        <w:rPr>
          <w:b w:val="0"/>
          <w:color w:val="auto"/>
          <w:sz w:val="30"/>
          <w:szCs w:val="30"/>
        </w:rPr>
        <w:t>в</w:t>
      </w:r>
      <w:proofErr w:type="gramEnd"/>
    </w:p>
    <w:p w:rsidR="003F074A" w:rsidRDefault="003F074A" w:rsidP="003F074A">
      <w:pPr>
        <w:pStyle w:val="nengrif"/>
        <w:spacing w:line="280" w:lineRule="exact"/>
        <w:ind w:left="0"/>
        <w:rPr>
          <w:i w:val="0"/>
          <w:lang w:eastAsia="en-US"/>
        </w:rPr>
      </w:pPr>
      <w:r>
        <w:rPr>
          <w:b/>
          <w:sz w:val="30"/>
          <w:szCs w:val="30"/>
        </w:rPr>
        <w:t xml:space="preserve">  </w:t>
      </w:r>
      <w:r>
        <w:rPr>
          <w:i w:val="0"/>
          <w:sz w:val="30"/>
          <w:szCs w:val="30"/>
          <w:lang w:eastAsia="en-US"/>
        </w:rPr>
        <w:t>ГУ «Александровский социальный пансионат «Речная усадьба»</w:t>
      </w:r>
    </w:p>
    <w:p w:rsidR="003F074A" w:rsidRDefault="003F074A" w:rsidP="003F074A">
      <w:pPr>
        <w:pStyle w:val="1"/>
        <w:tabs>
          <w:tab w:val="left" w:pos="7371"/>
        </w:tabs>
        <w:spacing w:after="0" w:line="280" w:lineRule="exact"/>
        <w:ind w:right="1842"/>
        <w:jc w:val="left"/>
        <w:rPr>
          <w:b w:val="0"/>
          <w:color w:val="auto"/>
          <w:sz w:val="30"/>
          <w:szCs w:val="30"/>
        </w:rPr>
      </w:pPr>
      <w:r>
        <w:rPr>
          <w:b w:val="0"/>
          <w:color w:val="auto"/>
          <w:sz w:val="30"/>
          <w:szCs w:val="30"/>
        </w:rPr>
        <w:t xml:space="preserve"> </w:t>
      </w:r>
      <w:r>
        <w:rPr>
          <w:b w:val="0"/>
          <w:color w:val="auto"/>
          <w:sz w:val="30"/>
          <w:szCs w:val="30"/>
        </w:rPr>
        <w:t xml:space="preserve">(далее – </w:t>
      </w:r>
      <w:r>
        <w:rPr>
          <w:b w:val="0"/>
          <w:color w:val="auto"/>
          <w:sz w:val="30"/>
          <w:szCs w:val="30"/>
        </w:rPr>
        <w:t>пансио</w:t>
      </w:r>
      <w:r>
        <w:rPr>
          <w:b w:val="0"/>
          <w:color w:val="auto"/>
          <w:sz w:val="30"/>
          <w:szCs w:val="30"/>
        </w:rPr>
        <w:t>нат)</w:t>
      </w:r>
    </w:p>
    <w:p w:rsidR="003F074A" w:rsidRDefault="003F074A" w:rsidP="003F074A">
      <w:pPr>
        <w:pStyle w:val="1"/>
        <w:tabs>
          <w:tab w:val="left" w:pos="7371"/>
        </w:tabs>
        <w:spacing w:after="0" w:line="360" w:lineRule="auto"/>
        <w:ind w:right="1843"/>
        <w:jc w:val="left"/>
        <w:rPr>
          <w:b w:val="0"/>
          <w:color w:val="auto"/>
          <w:sz w:val="30"/>
          <w:szCs w:val="30"/>
        </w:rPr>
      </w:pPr>
    </w:p>
    <w:p w:rsidR="003F074A" w:rsidRDefault="003F074A" w:rsidP="003F074A">
      <w:pPr>
        <w:pStyle w:val="nenzag"/>
        <w:spacing w:before="0" w:after="0"/>
        <w:rPr>
          <w:b w:val="0"/>
          <w:sz w:val="30"/>
          <w:szCs w:val="30"/>
        </w:rPr>
      </w:pPr>
      <w:bookmarkStart w:id="0" w:name="a2"/>
      <w:bookmarkEnd w:id="0"/>
      <w:r>
        <w:rPr>
          <w:b w:val="0"/>
          <w:sz w:val="30"/>
          <w:szCs w:val="30"/>
        </w:rPr>
        <w:t>ГЛАВА 1</w:t>
      </w:r>
      <w:r>
        <w:rPr>
          <w:b w:val="0"/>
          <w:sz w:val="30"/>
          <w:szCs w:val="30"/>
        </w:rPr>
        <w:br/>
        <w:t>ОБЩИЕ ПОЛОЖЕНИЯ</w:t>
      </w:r>
    </w:p>
    <w:p w:rsidR="003F074A" w:rsidRDefault="003F074A" w:rsidP="003F074A">
      <w:pPr>
        <w:pStyle w:val="nenzag"/>
        <w:spacing w:before="0" w:after="0"/>
        <w:rPr>
          <w:b w:val="0"/>
          <w:sz w:val="30"/>
          <w:szCs w:val="30"/>
        </w:rPr>
      </w:pPr>
    </w:p>
    <w:p w:rsidR="003F074A" w:rsidRDefault="003F074A" w:rsidP="003F074A">
      <w:pPr>
        <w:pStyle w:val="Style5"/>
        <w:widowControl/>
        <w:tabs>
          <w:tab w:val="left" w:pos="979"/>
        </w:tabs>
        <w:spacing w:before="91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1.</w:t>
      </w:r>
      <w:r>
        <w:rPr>
          <w:rStyle w:val="FontStyle11"/>
          <w:sz w:val="30"/>
          <w:szCs w:val="30"/>
        </w:rPr>
        <w:tab/>
        <w:t xml:space="preserve"> Настоящие Правила антикоррупционного поведения в ГУСО «Александровский</w:t>
      </w:r>
      <w:r>
        <w:rPr>
          <w:rStyle w:val="FontStyle11"/>
          <w:sz w:val="30"/>
          <w:szCs w:val="30"/>
        </w:rPr>
        <w:t xml:space="preserve"> социальный пансионат «Речная усадьба</w:t>
      </w:r>
      <w:r>
        <w:rPr>
          <w:rStyle w:val="FontStyle11"/>
          <w:sz w:val="30"/>
          <w:szCs w:val="30"/>
        </w:rPr>
        <w:t>» устанавливают базовые принципы, нормы и правила антикоррупционного поведения государственных должностных лиц государственных органов, организаций и приравненных к ним лиц (далее - должностные лица).</w:t>
      </w:r>
    </w:p>
    <w:p w:rsidR="003F074A" w:rsidRDefault="003F074A" w:rsidP="003F074A">
      <w:pPr>
        <w:pStyle w:val="Style6"/>
        <w:widowControl/>
        <w:ind w:left="720" w:firstLine="0"/>
        <w:jc w:val="left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Задачами настоящих Правил являются:</w:t>
      </w:r>
    </w:p>
    <w:p w:rsidR="003F074A" w:rsidRDefault="003F074A" w:rsidP="003F074A">
      <w:pPr>
        <w:pStyle w:val="Style6"/>
        <w:widowControl/>
        <w:ind w:firstLine="720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формирование антикоррупционного поведения должностных лиц</w:t>
      </w:r>
      <w:r>
        <w:rPr>
          <w:rStyle w:val="FontStyle11"/>
          <w:sz w:val="30"/>
          <w:szCs w:val="30"/>
        </w:rPr>
        <w:t xml:space="preserve"> </w:t>
      </w:r>
      <w:bookmarkStart w:id="1" w:name="_GoBack"/>
      <w:bookmarkEnd w:id="1"/>
      <w:r>
        <w:rPr>
          <w:rStyle w:val="FontStyle11"/>
          <w:sz w:val="30"/>
          <w:szCs w:val="30"/>
        </w:rPr>
        <w:t>пансионата</w:t>
      </w:r>
      <w:r>
        <w:rPr>
          <w:rStyle w:val="FontStyle11"/>
          <w:sz w:val="30"/>
          <w:szCs w:val="30"/>
        </w:rPr>
        <w:t>;</w:t>
      </w:r>
    </w:p>
    <w:p w:rsidR="003F074A" w:rsidRDefault="003F074A" w:rsidP="003F074A">
      <w:pPr>
        <w:pStyle w:val="Style6"/>
        <w:widowControl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достойное выполнение профессиональной деятельности на основе законодательства, правил служебного поведения, а также этических норм и стандартов;</w:t>
      </w:r>
    </w:p>
    <w:p w:rsidR="003F074A" w:rsidRDefault="003F074A" w:rsidP="003F074A">
      <w:pPr>
        <w:pStyle w:val="Style6"/>
        <w:widowControl/>
        <w:ind w:firstLine="706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обеспечение единой нравственно-нормативной основы поведения должностных лиц;</w:t>
      </w:r>
    </w:p>
    <w:p w:rsidR="003F074A" w:rsidRDefault="003F074A" w:rsidP="003F074A">
      <w:pPr>
        <w:pStyle w:val="Style6"/>
        <w:widowControl/>
        <w:ind w:firstLine="684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снижение возможностей для возникновения коррупционных проявлений;</w:t>
      </w:r>
    </w:p>
    <w:p w:rsidR="003F074A" w:rsidRDefault="003F074A" w:rsidP="003F074A">
      <w:pPr>
        <w:pStyle w:val="Style6"/>
        <w:widowControl/>
        <w:ind w:firstLine="684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содействие укреплению авторитета государственных должностных лиц государственных органов и организаций и приравненных к ним лиц, повышение доверия граждан к государственным органам и организациям.</w:t>
      </w:r>
    </w:p>
    <w:p w:rsidR="003F074A" w:rsidRDefault="003F074A" w:rsidP="003F074A">
      <w:pPr>
        <w:pStyle w:val="Style7"/>
        <w:widowControl/>
        <w:tabs>
          <w:tab w:val="left" w:pos="1001"/>
        </w:tabs>
        <w:ind w:left="684" w:right="-1" w:firstLine="29"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2.</w:t>
      </w:r>
      <w:r>
        <w:rPr>
          <w:rStyle w:val="FontStyle11"/>
          <w:sz w:val="30"/>
          <w:szCs w:val="30"/>
        </w:rPr>
        <w:tab/>
        <w:t>Настоящие Правила разработаны на основании:</w:t>
      </w:r>
      <w:r>
        <w:rPr>
          <w:rStyle w:val="FontStyle11"/>
          <w:sz w:val="30"/>
          <w:szCs w:val="30"/>
        </w:rPr>
        <w:br/>
        <w:t>Конституции Республики Беларусь от 15 марта 1994 г.;</w:t>
      </w:r>
    </w:p>
    <w:p w:rsidR="003F074A" w:rsidRDefault="003F074A" w:rsidP="003F074A">
      <w:pPr>
        <w:pStyle w:val="Style6"/>
        <w:widowControl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Директивы Президента Республики Беларусь от 11 марта 2004 г. № 1 </w:t>
      </w:r>
      <w:r>
        <w:rPr>
          <w:color w:val="000000"/>
          <w:sz w:val="30"/>
          <w:szCs w:val="30"/>
        </w:rPr>
        <w:t>”</w:t>
      </w:r>
      <w:r>
        <w:rPr>
          <w:rStyle w:val="FontStyle11"/>
          <w:sz w:val="30"/>
          <w:szCs w:val="30"/>
        </w:rPr>
        <w:t>О мерах по укреплению общественной безопасности и дисциплины</w:t>
      </w:r>
      <w:r>
        <w:rPr>
          <w:color w:val="000000"/>
          <w:sz w:val="30"/>
          <w:szCs w:val="30"/>
        </w:rPr>
        <w:t>“</w:t>
      </w:r>
      <w:r>
        <w:rPr>
          <w:rStyle w:val="FontStyle11"/>
          <w:sz w:val="30"/>
          <w:szCs w:val="30"/>
        </w:rPr>
        <w:t>;</w:t>
      </w:r>
    </w:p>
    <w:p w:rsidR="003F074A" w:rsidRDefault="003F074A" w:rsidP="003F074A">
      <w:pPr>
        <w:pStyle w:val="Style6"/>
        <w:widowControl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Декрета Президента Республики Беларусь от 15 декабря 2014 г. № 5 </w:t>
      </w:r>
      <w:r>
        <w:rPr>
          <w:color w:val="000000"/>
          <w:sz w:val="30"/>
          <w:szCs w:val="30"/>
        </w:rPr>
        <w:t>”</w:t>
      </w:r>
      <w:r>
        <w:rPr>
          <w:rStyle w:val="FontStyle11"/>
          <w:sz w:val="30"/>
          <w:szCs w:val="30"/>
        </w:rPr>
        <w:t>Об усилении требований к руководящим кадрам и работникам организаций</w:t>
      </w:r>
      <w:r>
        <w:rPr>
          <w:color w:val="000000"/>
          <w:sz w:val="30"/>
          <w:szCs w:val="30"/>
        </w:rPr>
        <w:t>“</w:t>
      </w:r>
      <w:r>
        <w:rPr>
          <w:rStyle w:val="FontStyle11"/>
          <w:sz w:val="30"/>
          <w:szCs w:val="30"/>
        </w:rPr>
        <w:t>;</w:t>
      </w:r>
    </w:p>
    <w:p w:rsidR="003F074A" w:rsidRDefault="003F074A" w:rsidP="003F074A">
      <w:pPr>
        <w:pStyle w:val="Style6"/>
        <w:widowControl/>
        <w:ind w:left="142" w:firstLine="549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Закона Республики Беларусь от 15 июля 2015 г. № 305-З </w:t>
      </w:r>
      <w:r>
        <w:rPr>
          <w:color w:val="000000"/>
          <w:sz w:val="30"/>
          <w:szCs w:val="30"/>
        </w:rPr>
        <w:t>”</w:t>
      </w:r>
      <w:r>
        <w:rPr>
          <w:rStyle w:val="FontStyle11"/>
          <w:sz w:val="30"/>
          <w:szCs w:val="30"/>
        </w:rPr>
        <w:t>О борьбе с коррупцией</w:t>
      </w:r>
      <w:r>
        <w:rPr>
          <w:color w:val="000000"/>
          <w:sz w:val="30"/>
          <w:szCs w:val="30"/>
        </w:rPr>
        <w:t>“</w:t>
      </w:r>
      <w:r>
        <w:rPr>
          <w:rStyle w:val="FontStyle11"/>
          <w:sz w:val="30"/>
          <w:szCs w:val="30"/>
        </w:rPr>
        <w:t>;</w:t>
      </w:r>
    </w:p>
    <w:p w:rsidR="003F074A" w:rsidRDefault="003F074A" w:rsidP="003F074A">
      <w:pPr>
        <w:pStyle w:val="Style6"/>
        <w:widowControl/>
        <w:ind w:firstLine="698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lastRenderedPageBreak/>
        <w:t xml:space="preserve">Закона Республики Беларусь от 14 июня 2003 г. № 204-З                   </w:t>
      </w:r>
      <w:r>
        <w:rPr>
          <w:color w:val="000000"/>
          <w:sz w:val="30"/>
          <w:szCs w:val="30"/>
        </w:rPr>
        <w:t>”</w:t>
      </w:r>
      <w:r>
        <w:rPr>
          <w:rStyle w:val="FontStyle11"/>
          <w:sz w:val="30"/>
          <w:szCs w:val="30"/>
        </w:rPr>
        <w:t>О государственной службе в Республике Беларусь</w:t>
      </w:r>
      <w:r>
        <w:rPr>
          <w:color w:val="000000"/>
          <w:sz w:val="30"/>
          <w:szCs w:val="30"/>
        </w:rPr>
        <w:t>“</w:t>
      </w:r>
      <w:r>
        <w:rPr>
          <w:rStyle w:val="FontStyle11"/>
          <w:sz w:val="30"/>
          <w:szCs w:val="30"/>
        </w:rPr>
        <w:t>;</w:t>
      </w:r>
    </w:p>
    <w:p w:rsidR="003F074A" w:rsidRDefault="003F074A" w:rsidP="003F074A">
      <w:pPr>
        <w:pStyle w:val="Style6"/>
        <w:widowControl/>
        <w:ind w:firstLine="698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иных нормативных правовых актов, направленных на борьбу с коррупцией.</w:t>
      </w:r>
    </w:p>
    <w:p w:rsidR="003F074A" w:rsidRDefault="003F074A" w:rsidP="003F074A">
      <w:pPr>
        <w:pStyle w:val="Style5"/>
        <w:widowControl/>
        <w:numPr>
          <w:ilvl w:val="0"/>
          <w:numId w:val="1"/>
        </w:numPr>
        <w:tabs>
          <w:tab w:val="left" w:pos="972"/>
        </w:tabs>
        <w:ind w:right="22" w:firstLine="698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В настоящих Правилах используются термины в значениях, определенных в Законе Республики Беларусь от 15 июля 2015 </w:t>
      </w:r>
      <w:r>
        <w:rPr>
          <w:rStyle w:val="FontStyle12"/>
          <w:sz w:val="30"/>
          <w:szCs w:val="30"/>
        </w:rPr>
        <w:t>г.</w:t>
      </w:r>
      <w:r>
        <w:rPr>
          <w:rStyle w:val="FontStyle11"/>
          <w:sz w:val="30"/>
          <w:szCs w:val="30"/>
        </w:rPr>
        <w:t xml:space="preserve"> № 305-З</w:t>
      </w:r>
      <w:r>
        <w:rPr>
          <w:rStyle w:val="FontStyle12"/>
          <w:sz w:val="30"/>
          <w:szCs w:val="30"/>
        </w:rPr>
        <w:t xml:space="preserve">               </w:t>
      </w:r>
      <w:r>
        <w:rPr>
          <w:color w:val="000000"/>
          <w:sz w:val="30"/>
          <w:szCs w:val="30"/>
        </w:rPr>
        <w:t>”</w:t>
      </w:r>
      <w:r>
        <w:rPr>
          <w:rStyle w:val="FontStyle11"/>
          <w:sz w:val="30"/>
          <w:szCs w:val="30"/>
        </w:rPr>
        <w:t>О борьбе с коррупцией</w:t>
      </w:r>
      <w:r>
        <w:rPr>
          <w:color w:val="000000"/>
          <w:sz w:val="30"/>
          <w:szCs w:val="30"/>
        </w:rPr>
        <w:t>“</w:t>
      </w:r>
      <w:r>
        <w:rPr>
          <w:rStyle w:val="FontStyle11"/>
          <w:sz w:val="30"/>
          <w:szCs w:val="30"/>
        </w:rPr>
        <w:t>.</w:t>
      </w:r>
    </w:p>
    <w:p w:rsidR="003F074A" w:rsidRDefault="003F074A" w:rsidP="003F074A">
      <w:pPr>
        <w:pStyle w:val="Style5"/>
        <w:widowControl/>
        <w:numPr>
          <w:ilvl w:val="0"/>
          <w:numId w:val="1"/>
        </w:numPr>
        <w:tabs>
          <w:tab w:val="left" w:pos="972"/>
        </w:tabs>
        <w:ind w:right="14" w:firstLine="698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Должностные лица должны принимать все необходимые меры для соблюдения положений настоящих Правил, а каждый гражданин вправе ожидать от должностных лиц поведения в отношениях с ним в соответствии с положениями настоящих Правил.</w:t>
      </w:r>
    </w:p>
    <w:p w:rsidR="003F074A" w:rsidRDefault="003F074A" w:rsidP="003F074A">
      <w:pPr>
        <w:pStyle w:val="Style5"/>
        <w:widowControl/>
        <w:numPr>
          <w:ilvl w:val="0"/>
          <w:numId w:val="1"/>
        </w:numPr>
        <w:tabs>
          <w:tab w:val="left" w:pos="972"/>
        </w:tabs>
        <w:ind w:right="22" w:firstLine="698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Знание и соблюдение положений настоящих Правил является одним из критериев оценки качества профессиональной деятельности и уровня развития деловых и личностных качеств должностных лиц.</w:t>
      </w:r>
    </w:p>
    <w:p w:rsidR="003F074A" w:rsidRDefault="003F074A" w:rsidP="003F074A">
      <w:pPr>
        <w:pStyle w:val="Style5"/>
        <w:widowControl/>
        <w:tabs>
          <w:tab w:val="left" w:pos="972"/>
        </w:tabs>
        <w:ind w:left="698" w:right="22" w:firstLine="0"/>
        <w:rPr>
          <w:rStyle w:val="FontStyle11"/>
          <w:sz w:val="30"/>
          <w:szCs w:val="30"/>
        </w:rPr>
      </w:pPr>
    </w:p>
    <w:p w:rsidR="003F074A" w:rsidRDefault="003F074A" w:rsidP="003F074A">
      <w:pPr>
        <w:pStyle w:val="Style2"/>
        <w:widowControl/>
        <w:spacing w:before="65" w:line="240" w:lineRule="auto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ГЛАВА 2</w:t>
      </w:r>
    </w:p>
    <w:p w:rsidR="003F074A" w:rsidRDefault="003F074A" w:rsidP="003F074A">
      <w:pPr>
        <w:pStyle w:val="Style6"/>
        <w:widowControl/>
        <w:spacing w:before="29" w:line="240" w:lineRule="auto"/>
        <w:ind w:left="641" w:firstLine="0"/>
        <w:jc w:val="center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ПРИНЦИПЫ СЛУЖЕБНОГО ПОВЕДЕНИЯ</w:t>
      </w:r>
    </w:p>
    <w:p w:rsidR="003F074A" w:rsidRDefault="003F074A" w:rsidP="003F074A">
      <w:pPr>
        <w:pStyle w:val="Style6"/>
        <w:widowControl/>
        <w:spacing w:before="29" w:line="240" w:lineRule="auto"/>
        <w:ind w:left="641" w:firstLine="0"/>
        <w:jc w:val="center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ДОЛЖНОСТНЫХ ЛИЦ</w:t>
      </w:r>
    </w:p>
    <w:p w:rsidR="003F074A" w:rsidRDefault="003F074A" w:rsidP="003F074A">
      <w:pPr>
        <w:pStyle w:val="Style6"/>
        <w:widowControl/>
        <w:spacing w:before="29" w:line="240" w:lineRule="auto"/>
        <w:ind w:left="641" w:firstLine="0"/>
        <w:jc w:val="center"/>
        <w:rPr>
          <w:rStyle w:val="FontStyle11"/>
          <w:sz w:val="30"/>
          <w:szCs w:val="30"/>
        </w:rPr>
      </w:pPr>
    </w:p>
    <w:p w:rsidR="003F074A" w:rsidRDefault="003F074A" w:rsidP="003F074A">
      <w:pPr>
        <w:pStyle w:val="Style5"/>
        <w:widowControl/>
        <w:numPr>
          <w:ilvl w:val="0"/>
          <w:numId w:val="2"/>
        </w:numPr>
        <w:tabs>
          <w:tab w:val="left" w:pos="979"/>
        </w:tabs>
        <w:spacing w:before="338"/>
        <w:ind w:firstLine="706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Государственные органы и организации придерживаются принципов законодательства о борьбе с коррупцией, а также принципов этического делового поведения во всех видах деловых отношений. Принципы настоящих Правил обязательны для исполнения всеми должностными лицами.</w:t>
      </w:r>
    </w:p>
    <w:p w:rsidR="003F074A" w:rsidRDefault="003F074A" w:rsidP="003F074A">
      <w:pPr>
        <w:pStyle w:val="Style6"/>
        <w:widowControl/>
        <w:ind w:firstLine="684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В государственных органах и организациях закрепляется принцип неприятия коррупции в любых формах и </w:t>
      </w:r>
      <w:proofErr w:type="gramStart"/>
      <w:r>
        <w:rPr>
          <w:rStyle w:val="FontStyle11"/>
          <w:sz w:val="30"/>
          <w:szCs w:val="30"/>
        </w:rPr>
        <w:t>проявлениях</w:t>
      </w:r>
      <w:proofErr w:type="gramEnd"/>
      <w:r>
        <w:rPr>
          <w:rStyle w:val="FontStyle11"/>
          <w:sz w:val="30"/>
          <w:szCs w:val="30"/>
        </w:rPr>
        <w:t xml:space="preserve"> как в повседневной деятельности, так и при реализации стратегических проектов.</w:t>
      </w:r>
    </w:p>
    <w:p w:rsidR="003F074A" w:rsidRDefault="003F074A" w:rsidP="003F074A">
      <w:pPr>
        <w:pStyle w:val="Style5"/>
        <w:widowControl/>
        <w:numPr>
          <w:ilvl w:val="0"/>
          <w:numId w:val="3"/>
        </w:numPr>
        <w:tabs>
          <w:tab w:val="left" w:pos="979"/>
        </w:tabs>
        <w:ind w:firstLine="706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 Базовыми принципами антикоррупционного поведения должностных лиц являются:</w:t>
      </w:r>
    </w:p>
    <w:p w:rsidR="003F074A" w:rsidRDefault="003F074A" w:rsidP="003F074A">
      <w:pPr>
        <w:pStyle w:val="Style6"/>
        <w:widowControl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принцип соответствия действий и решений законодательству </w:t>
      </w:r>
      <w:proofErr w:type="gramStart"/>
      <w:r>
        <w:rPr>
          <w:rStyle w:val="FontStyle11"/>
          <w:sz w:val="30"/>
          <w:szCs w:val="30"/>
        </w:rPr>
        <w:t>-р</w:t>
      </w:r>
      <w:proofErr w:type="gramEnd"/>
      <w:r>
        <w:rPr>
          <w:rStyle w:val="FontStyle11"/>
          <w:sz w:val="30"/>
          <w:szCs w:val="30"/>
        </w:rPr>
        <w:t>еализуемые в государственных органах и организациях меры и процедуры формирования служебного поведения должны соответствовать законодательству;</w:t>
      </w:r>
    </w:p>
    <w:p w:rsidR="003F074A" w:rsidRDefault="003F074A" w:rsidP="003F074A">
      <w:pPr>
        <w:pStyle w:val="Style6"/>
        <w:widowControl/>
        <w:ind w:firstLine="698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принцип личного примера - руководству государственных органов и организаций отводится ключевая роль в формировании культуры нетерпимости к коррупции и в создании внутриорганизационной системы предупреждения коррупции;</w:t>
      </w:r>
    </w:p>
    <w:p w:rsidR="003F074A" w:rsidRDefault="003F074A" w:rsidP="003F074A">
      <w:pPr>
        <w:pStyle w:val="Style6"/>
        <w:widowControl/>
        <w:ind w:firstLine="698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принцип вовлеченности должностных лиц в процессы борьбы с коррупцией - осуществляется широкая информированность работников о положениях законодательства по борьбе с коррупцией, а также принимаются меры для их активного участия в формировании и </w:t>
      </w:r>
      <w:r>
        <w:rPr>
          <w:rStyle w:val="FontStyle11"/>
          <w:sz w:val="30"/>
          <w:szCs w:val="30"/>
        </w:rPr>
        <w:lastRenderedPageBreak/>
        <w:t>реализации антикоррупционных стандартов и процедур в государственных органах и иных организациях;</w:t>
      </w:r>
    </w:p>
    <w:p w:rsidR="003F074A" w:rsidRDefault="003F074A" w:rsidP="003F074A">
      <w:pPr>
        <w:pStyle w:val="Style6"/>
        <w:widowControl/>
        <w:ind w:firstLine="698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принцип соразмерности антикоррупционных процедур риску коррупции - выполнение должностными лицами комплекса мер, позволяющих снизить вероятность вовлечения их в коррупционную деятельность;</w:t>
      </w:r>
    </w:p>
    <w:p w:rsidR="003F074A" w:rsidRDefault="003F074A" w:rsidP="003F074A">
      <w:pPr>
        <w:pStyle w:val="Style6"/>
        <w:widowControl/>
        <w:ind w:firstLine="698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принцип эффективности антикоррупционных процедур - оптимальность антикоррупционных мероприятий государственных органов и организаций по стоимости, простоте реализации и значимости результатов;</w:t>
      </w:r>
    </w:p>
    <w:p w:rsidR="003F074A" w:rsidRDefault="003F074A" w:rsidP="003F074A">
      <w:pPr>
        <w:pStyle w:val="Style6"/>
        <w:widowControl/>
        <w:ind w:right="14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принцип ответственности и неотвратимости наказания за коррупционные проявления - неотвратимость наказания всех должностных лиц вне зависимости от занимаемой должности, стажа работы и иных условий в случае совершения ими коррупционных правонарушений и в связи с исполнением трудовых обязанностей;</w:t>
      </w:r>
    </w:p>
    <w:p w:rsidR="003F074A" w:rsidRDefault="003F074A" w:rsidP="003F074A">
      <w:pPr>
        <w:pStyle w:val="Style4"/>
        <w:widowControl/>
        <w:jc w:val="both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принцип    открытости    хозяйственной    и    иной деятельности информирование контрагентов, партнеров и общественности о результатах хозяйственной   деятельности,   за   исключением   информации, имеющей служебный характер или представляющей коммерческую тайну;</w:t>
      </w:r>
    </w:p>
    <w:p w:rsidR="003F074A" w:rsidRDefault="003F074A" w:rsidP="003F074A">
      <w:pPr>
        <w:pStyle w:val="Style6"/>
        <w:widowControl/>
        <w:spacing w:before="65"/>
        <w:ind w:right="7" w:firstLine="706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принцип постоянного контроля и регулярного мониторинга состояния дел - регулярный мониторинг эффективности настоящих Правил и доведение его результатов всем заинтересованным.</w:t>
      </w:r>
    </w:p>
    <w:p w:rsidR="003F074A" w:rsidRDefault="003F074A" w:rsidP="003F074A">
      <w:pPr>
        <w:pStyle w:val="Style2"/>
        <w:widowControl/>
        <w:spacing w:line="240" w:lineRule="exact"/>
        <w:ind w:left="2614" w:right="2585"/>
      </w:pPr>
    </w:p>
    <w:p w:rsidR="003F074A" w:rsidRDefault="003F074A" w:rsidP="003F074A">
      <w:pPr>
        <w:pStyle w:val="Style2"/>
        <w:widowControl/>
        <w:spacing w:before="84" w:line="338" w:lineRule="exact"/>
        <w:ind w:right="2585" w:firstLine="142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                            ГЛАВА 3</w:t>
      </w:r>
    </w:p>
    <w:p w:rsidR="003F074A" w:rsidRDefault="003F074A" w:rsidP="003F074A">
      <w:pPr>
        <w:pStyle w:val="Style2"/>
        <w:widowControl/>
        <w:spacing w:before="84" w:line="338" w:lineRule="exact"/>
        <w:ind w:right="-1" w:firstLine="142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ПРЕДУПРЕЖДЕНИЕ КОРРУПЦИИ</w:t>
      </w:r>
    </w:p>
    <w:p w:rsidR="003F074A" w:rsidRDefault="003F074A" w:rsidP="003F074A">
      <w:pPr>
        <w:pStyle w:val="Style7"/>
        <w:widowControl/>
        <w:spacing w:line="240" w:lineRule="exact"/>
        <w:ind w:left="706"/>
      </w:pPr>
    </w:p>
    <w:p w:rsidR="003F074A" w:rsidRDefault="003F074A" w:rsidP="003F074A">
      <w:pPr>
        <w:pStyle w:val="Style7"/>
        <w:widowControl/>
        <w:tabs>
          <w:tab w:val="left" w:pos="972"/>
        </w:tabs>
        <w:spacing w:before="98"/>
        <w:ind w:left="706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8.</w:t>
      </w:r>
      <w:r>
        <w:rPr>
          <w:rStyle w:val="FontStyle11"/>
          <w:sz w:val="30"/>
          <w:szCs w:val="30"/>
        </w:rPr>
        <w:tab/>
        <w:t>В целях предупреждения коррупции должностные лица должны:</w:t>
      </w:r>
      <w:r>
        <w:rPr>
          <w:rStyle w:val="FontStyle11"/>
          <w:sz w:val="30"/>
          <w:szCs w:val="30"/>
        </w:rPr>
        <w:br/>
        <w:t>противостоять проявлениям коррупции;</w:t>
      </w:r>
    </w:p>
    <w:p w:rsidR="003F074A" w:rsidRDefault="003F074A" w:rsidP="003F074A">
      <w:pPr>
        <w:pStyle w:val="Style6"/>
        <w:widowControl/>
        <w:ind w:firstLine="698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не допускать коррупционных правонарушений либо правонарушений, создающих условия для коррупции;</w:t>
      </w:r>
    </w:p>
    <w:p w:rsidR="003F074A" w:rsidRDefault="003F074A" w:rsidP="003F074A">
      <w:pPr>
        <w:pStyle w:val="Style6"/>
        <w:widowControl/>
        <w:ind w:firstLine="706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пресекать факты коррупционных правонарушений со стороны других должностных лиц;</w:t>
      </w:r>
    </w:p>
    <w:p w:rsidR="003F074A" w:rsidRDefault="003F074A" w:rsidP="003F074A">
      <w:pPr>
        <w:pStyle w:val="Style6"/>
        <w:widowControl/>
        <w:ind w:right="7" w:firstLine="706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избегать поведения, которое может вынудить их оказать услугу другому лицу взамен предоставленных от него преимуществ, льгот или иных благ;</w:t>
      </w:r>
    </w:p>
    <w:p w:rsidR="003F074A" w:rsidRDefault="003F074A" w:rsidP="003F074A">
      <w:pPr>
        <w:pStyle w:val="Style6"/>
        <w:widowControl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не допускать посредничество во взяточничестве или коммерческом подкупе, либо иным образом способствовать взяткодателю и/или взяткополучателю в достижении или реализации соглашения между ними о получении и даче взятки или совершении коммерческого подкупа;</w:t>
      </w:r>
    </w:p>
    <w:p w:rsidR="003F074A" w:rsidRDefault="003F074A" w:rsidP="003F074A">
      <w:pPr>
        <w:pStyle w:val="Style6"/>
        <w:widowControl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отказываться от получения любых платежей в виде денежных средств, материальных ценностей, иной выгоды или преимущества, если </w:t>
      </w:r>
      <w:r>
        <w:rPr>
          <w:rStyle w:val="FontStyle11"/>
          <w:sz w:val="30"/>
          <w:szCs w:val="30"/>
        </w:rPr>
        <w:lastRenderedPageBreak/>
        <w:t>получение таких платежей, выгод или преимуществ само по себе является следствием ненадлежащего выполнения должностных или иных предусмотренных законом обязанностей.</w:t>
      </w:r>
    </w:p>
    <w:p w:rsidR="003F074A" w:rsidRDefault="003F074A" w:rsidP="003F074A">
      <w:pPr>
        <w:pStyle w:val="Style5"/>
        <w:widowControl/>
        <w:numPr>
          <w:ilvl w:val="0"/>
          <w:numId w:val="4"/>
        </w:numPr>
        <w:tabs>
          <w:tab w:val="left" w:pos="1001"/>
        </w:tabs>
        <w:ind w:right="7" w:firstLine="698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Обо всех случаях, которые могут повлиять на исполнение работником его обязанностей, он должен докладывать своему непосредственному руководителю, а при необходимости также и другим должностным лицам или органам.</w:t>
      </w:r>
    </w:p>
    <w:p w:rsidR="003F074A" w:rsidRDefault="003F074A" w:rsidP="003F074A">
      <w:pPr>
        <w:pStyle w:val="Style5"/>
        <w:widowControl/>
        <w:numPr>
          <w:ilvl w:val="0"/>
          <w:numId w:val="5"/>
        </w:numPr>
        <w:tabs>
          <w:tab w:val="left" w:pos="1094"/>
        </w:tabs>
        <w:ind w:firstLine="720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 Должностное лицо несет ответственность за неправомерность своих действий. В случае сомнения в правомерности </w:t>
      </w:r>
      <w:proofErr w:type="gramStart"/>
      <w:r>
        <w:rPr>
          <w:rStyle w:val="FontStyle11"/>
          <w:sz w:val="30"/>
          <w:szCs w:val="30"/>
        </w:rPr>
        <w:t>полученных</w:t>
      </w:r>
      <w:proofErr w:type="gramEnd"/>
      <w:r>
        <w:rPr>
          <w:rStyle w:val="FontStyle11"/>
          <w:sz w:val="30"/>
          <w:szCs w:val="30"/>
        </w:rPr>
        <w:t xml:space="preserve"> для исполнения приказа, распоряжения и так далее (далее - указания) должностное лицо обязано незамедлительно сообщить об этом в письменной форме:</w:t>
      </w:r>
    </w:p>
    <w:p w:rsidR="003F074A" w:rsidRDefault="003F074A" w:rsidP="003F074A">
      <w:pPr>
        <w:pStyle w:val="Style1"/>
        <w:widowControl/>
        <w:spacing w:line="338" w:lineRule="exact"/>
        <w:ind w:left="691" w:right="-1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своему непосредственному руководителю; </w:t>
      </w:r>
    </w:p>
    <w:p w:rsidR="003F074A" w:rsidRDefault="003F074A" w:rsidP="003F074A">
      <w:pPr>
        <w:pStyle w:val="Style1"/>
        <w:widowControl/>
        <w:spacing w:line="338" w:lineRule="exact"/>
        <w:ind w:left="691" w:right="-1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руководителю, издавшему указания; </w:t>
      </w:r>
    </w:p>
    <w:p w:rsidR="003F074A" w:rsidRDefault="003F074A" w:rsidP="003F074A">
      <w:pPr>
        <w:pStyle w:val="Style1"/>
        <w:widowControl/>
        <w:spacing w:line="338" w:lineRule="exact"/>
        <w:ind w:left="691" w:right="-1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вышестоящему руководителю.</w:t>
      </w:r>
    </w:p>
    <w:p w:rsidR="003F074A" w:rsidRDefault="003F074A" w:rsidP="003F074A">
      <w:pPr>
        <w:pStyle w:val="Style6"/>
        <w:widowControl/>
        <w:ind w:firstLine="684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Если вышестоящий руководитель, а в его отсутствие руководитель, издавший указания в письменной форме, подтверждают их, работник обязан их исполнить, за исключением случаев, когда их исполнение является преступлением.</w:t>
      </w:r>
    </w:p>
    <w:p w:rsidR="003F074A" w:rsidRDefault="003F074A" w:rsidP="003F074A">
      <w:pPr>
        <w:pStyle w:val="Style5"/>
        <w:widowControl/>
        <w:numPr>
          <w:ilvl w:val="0"/>
          <w:numId w:val="6"/>
        </w:numPr>
        <w:tabs>
          <w:tab w:val="left" w:pos="1094"/>
        </w:tabs>
        <w:ind w:right="14" w:firstLine="720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 Если должностное лицо располагает достоверной информацией о коррупционном   правонарушении   либо   о   правонарушении, создающим условия для коррупции, оно должно принять необходимые меры по предотвращению и пресечению такого правонарушения.</w:t>
      </w:r>
    </w:p>
    <w:p w:rsidR="003F074A" w:rsidRDefault="003F074A" w:rsidP="003F074A">
      <w:pPr>
        <w:pStyle w:val="Style6"/>
        <w:widowControl/>
        <w:ind w:firstLine="684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К необходимым мерам относятся информирование руководства государственного органа или организации; информирование уполномоченных государственных органов.</w:t>
      </w:r>
    </w:p>
    <w:p w:rsidR="003F074A" w:rsidRDefault="003F074A" w:rsidP="003F074A">
      <w:pPr>
        <w:pStyle w:val="Style6"/>
        <w:widowControl/>
        <w:rPr>
          <w:rStyle w:val="FontStyle11"/>
          <w:sz w:val="30"/>
          <w:szCs w:val="30"/>
        </w:rPr>
      </w:pPr>
      <w:proofErr w:type="gramStart"/>
      <w:r>
        <w:rPr>
          <w:rStyle w:val="FontStyle11"/>
          <w:sz w:val="30"/>
          <w:szCs w:val="30"/>
        </w:rPr>
        <w:t>После получения информации о коррупционном правонарушении либо о правонарушении, создающим условия для коррупции, руководство государственного органа или организации принимает по ним соответствующие меры, в том числе по защите лица, сообщившего о правонарушении, если в его действиях нет нарушений законодательства, от незаконного преследования, негативно влияющего на его дальнейшую служебную деятельность, права и законные интересы.</w:t>
      </w:r>
      <w:proofErr w:type="gramEnd"/>
    </w:p>
    <w:p w:rsidR="003F074A" w:rsidRDefault="003F074A" w:rsidP="003F074A">
      <w:pPr>
        <w:pStyle w:val="Style5"/>
        <w:widowControl/>
        <w:numPr>
          <w:ilvl w:val="0"/>
          <w:numId w:val="7"/>
        </w:numPr>
        <w:tabs>
          <w:tab w:val="left" w:pos="1116"/>
        </w:tabs>
        <w:ind w:firstLine="727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 При возникновении конфликта интересов должностное лицо обязано принять меры по его предотвращению и урегулированию, предусмотренные законодательством о борьбе с коррупцией.</w:t>
      </w:r>
    </w:p>
    <w:p w:rsidR="003F074A" w:rsidRDefault="003F074A" w:rsidP="003F074A">
      <w:pPr>
        <w:pStyle w:val="Style5"/>
        <w:widowControl/>
        <w:numPr>
          <w:ilvl w:val="0"/>
          <w:numId w:val="8"/>
        </w:numPr>
        <w:tabs>
          <w:tab w:val="left" w:pos="1138"/>
        </w:tabs>
        <w:ind w:right="14" w:firstLine="727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 В государственных органах и организациях должны проводить конкурсы, аукционы или иные процедуры в порядке и на условиях, определенных законодательством, при принятии решений: </w:t>
      </w:r>
    </w:p>
    <w:p w:rsidR="003F074A" w:rsidRDefault="003F074A" w:rsidP="003F074A">
      <w:pPr>
        <w:pStyle w:val="Style5"/>
        <w:widowControl/>
        <w:tabs>
          <w:tab w:val="left" w:pos="1138"/>
        </w:tabs>
        <w:ind w:right="14" w:firstLine="0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ab/>
        <w:t xml:space="preserve">о распоряжении государственным имуществом; </w:t>
      </w:r>
    </w:p>
    <w:p w:rsidR="003F074A" w:rsidRDefault="003F074A" w:rsidP="003F074A">
      <w:pPr>
        <w:pStyle w:val="Style5"/>
        <w:widowControl/>
        <w:tabs>
          <w:tab w:val="left" w:pos="1138"/>
        </w:tabs>
        <w:ind w:right="14" w:firstLine="0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ab/>
        <w:t xml:space="preserve">о проведении закупок; </w:t>
      </w:r>
    </w:p>
    <w:p w:rsidR="003F074A" w:rsidRDefault="003F074A" w:rsidP="003F074A">
      <w:pPr>
        <w:pStyle w:val="Style5"/>
        <w:widowControl/>
        <w:tabs>
          <w:tab w:val="left" w:pos="1138"/>
        </w:tabs>
        <w:ind w:right="14" w:firstLine="0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lastRenderedPageBreak/>
        <w:tab/>
        <w:t xml:space="preserve">о привлечении юридических лиц и (или) индивидуальных предпринимателей к реализации государственных программ и государственных заказов; </w:t>
      </w:r>
    </w:p>
    <w:p w:rsidR="003F074A" w:rsidRDefault="003F074A" w:rsidP="003F074A">
      <w:pPr>
        <w:pStyle w:val="Style5"/>
        <w:widowControl/>
        <w:tabs>
          <w:tab w:val="left" w:pos="1138"/>
        </w:tabs>
        <w:ind w:right="14" w:firstLine="0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ab/>
        <w:t xml:space="preserve">о распределении квот; </w:t>
      </w:r>
    </w:p>
    <w:p w:rsidR="003F074A" w:rsidRDefault="003F074A" w:rsidP="003F074A">
      <w:pPr>
        <w:pStyle w:val="Style5"/>
        <w:widowControl/>
        <w:tabs>
          <w:tab w:val="left" w:pos="1138"/>
        </w:tabs>
        <w:ind w:right="14" w:firstLine="0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ab/>
        <w:t xml:space="preserve">о выборе поставщиков для государственных нужд; </w:t>
      </w:r>
    </w:p>
    <w:p w:rsidR="003F074A" w:rsidRDefault="003F074A" w:rsidP="003F074A">
      <w:pPr>
        <w:pStyle w:val="Style5"/>
        <w:widowControl/>
        <w:tabs>
          <w:tab w:val="left" w:pos="1138"/>
        </w:tabs>
        <w:ind w:right="14" w:firstLine="0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ab/>
        <w:t xml:space="preserve">о возложении на юридическое лицо и (или) индивидуального предпринимателя отдельных функций государственного заказчика; </w:t>
      </w:r>
    </w:p>
    <w:p w:rsidR="003F074A" w:rsidRDefault="003F074A" w:rsidP="003F074A">
      <w:pPr>
        <w:pStyle w:val="Style5"/>
        <w:widowControl/>
        <w:tabs>
          <w:tab w:val="left" w:pos="1138"/>
        </w:tabs>
        <w:ind w:right="14" w:firstLine="0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ab/>
        <w:t>в иных случаях, предусмотренных актами законодательства.</w:t>
      </w:r>
    </w:p>
    <w:p w:rsidR="003F074A" w:rsidRDefault="003F074A" w:rsidP="003F074A">
      <w:pPr>
        <w:pStyle w:val="Style5"/>
        <w:widowControl/>
        <w:tabs>
          <w:tab w:val="left" w:pos="1138"/>
        </w:tabs>
        <w:ind w:right="14" w:firstLine="0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     </w:t>
      </w:r>
      <w:r>
        <w:rPr>
          <w:rStyle w:val="FontStyle11"/>
          <w:sz w:val="30"/>
          <w:szCs w:val="30"/>
        </w:rPr>
        <w:tab/>
        <w:t>Настоящий пункт применяет в случаях, если иное не предусмотрено Президентом Республики Беларусь.</w:t>
      </w:r>
    </w:p>
    <w:p w:rsidR="003F074A" w:rsidRDefault="003F074A" w:rsidP="003F074A">
      <w:pPr>
        <w:pStyle w:val="Style5"/>
        <w:widowControl/>
        <w:numPr>
          <w:ilvl w:val="0"/>
          <w:numId w:val="8"/>
        </w:numPr>
        <w:tabs>
          <w:tab w:val="left" w:pos="1138"/>
        </w:tabs>
        <w:spacing w:before="7"/>
        <w:ind w:right="22" w:firstLine="727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 Должностные лица в письменном виде дают обязательство по соблюдению ограничений, установленных статьями 17-20 Закона Республики Беларусь от 15 июля 2015 </w:t>
      </w:r>
      <w:r>
        <w:rPr>
          <w:rStyle w:val="FontStyle11"/>
          <w:spacing w:val="-30"/>
          <w:sz w:val="30"/>
          <w:szCs w:val="30"/>
        </w:rPr>
        <w:t>г.</w:t>
      </w:r>
      <w:r>
        <w:rPr>
          <w:rStyle w:val="FontStyle11"/>
          <w:sz w:val="30"/>
          <w:szCs w:val="30"/>
        </w:rPr>
        <w:t xml:space="preserve"> № 305-3 </w:t>
      </w:r>
      <w:r>
        <w:rPr>
          <w:color w:val="000000"/>
          <w:sz w:val="30"/>
          <w:szCs w:val="30"/>
        </w:rPr>
        <w:t>”</w:t>
      </w:r>
      <w:r>
        <w:rPr>
          <w:rStyle w:val="FontStyle11"/>
          <w:sz w:val="30"/>
          <w:szCs w:val="30"/>
        </w:rPr>
        <w:t>О борьбе с коррупцией</w:t>
      </w:r>
      <w:r>
        <w:rPr>
          <w:color w:val="000000"/>
          <w:sz w:val="30"/>
          <w:szCs w:val="30"/>
        </w:rPr>
        <w:t>“</w:t>
      </w:r>
      <w:r>
        <w:rPr>
          <w:rStyle w:val="FontStyle11"/>
          <w:sz w:val="30"/>
          <w:szCs w:val="30"/>
        </w:rPr>
        <w:t>, и ставятся в известность о правовых последствиях неисполнения такого обязательства.</w:t>
      </w:r>
    </w:p>
    <w:p w:rsidR="003F074A" w:rsidRDefault="003F074A" w:rsidP="003F074A">
      <w:pPr>
        <w:pStyle w:val="Style5"/>
        <w:widowControl/>
        <w:numPr>
          <w:ilvl w:val="0"/>
          <w:numId w:val="8"/>
        </w:numPr>
        <w:tabs>
          <w:tab w:val="left" w:pos="1138"/>
        </w:tabs>
        <w:ind w:right="29" w:firstLine="727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 Руководство государственного органа и организации вправе привлекать лиц, совершивших коррупционные правонарушения или правонарушения, создающие условия для коррупции, а также нарушивших письменное обязательство, указанное в пункте 14 настоящих Правил, к дисциплинарной ответственности вплоть до освобождения от занимаемой должности (увольнения) в порядке, установленном соответствующими законодательными актами.</w:t>
      </w:r>
    </w:p>
    <w:p w:rsidR="003F074A" w:rsidRPr="0068105E" w:rsidRDefault="003F074A" w:rsidP="003F074A">
      <w:pPr>
        <w:pStyle w:val="Style5"/>
        <w:widowControl/>
        <w:numPr>
          <w:ilvl w:val="0"/>
          <w:numId w:val="8"/>
        </w:numPr>
        <w:tabs>
          <w:tab w:val="left" w:pos="1138"/>
        </w:tabs>
        <w:spacing w:before="22" w:line="331" w:lineRule="exact"/>
        <w:ind w:right="36" w:firstLine="727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 Все должностные лица имеют право принимать участие в разработке и общественном обсуждении проектов локальных правовых актов в сфере борьбы с коррупцией, в деятельности комиссии по противодействию коррупции, а также в иных формах, предусмотренных законодательством.</w:t>
      </w:r>
    </w:p>
    <w:p w:rsidR="003F074A" w:rsidRDefault="003F074A" w:rsidP="003F074A">
      <w:pPr>
        <w:pStyle w:val="Style5"/>
        <w:widowControl/>
        <w:tabs>
          <w:tab w:val="left" w:pos="1138"/>
        </w:tabs>
        <w:spacing w:before="22" w:line="331" w:lineRule="exact"/>
        <w:ind w:left="727" w:right="36" w:firstLine="0"/>
        <w:rPr>
          <w:rStyle w:val="FontStyle11"/>
          <w:sz w:val="30"/>
          <w:szCs w:val="30"/>
        </w:rPr>
      </w:pPr>
    </w:p>
    <w:p w:rsidR="003F074A" w:rsidRDefault="003F074A" w:rsidP="003F074A">
      <w:pPr>
        <w:pStyle w:val="Style2"/>
        <w:widowControl/>
        <w:spacing w:before="65" w:line="338" w:lineRule="exact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ГЛАВА 4</w:t>
      </w:r>
    </w:p>
    <w:p w:rsidR="003F074A" w:rsidRDefault="003F074A" w:rsidP="003F074A">
      <w:pPr>
        <w:pStyle w:val="Style2"/>
        <w:widowControl/>
        <w:spacing w:line="338" w:lineRule="exact"/>
        <w:ind w:left="742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ОТВЕТСТВЕННОСТЬ ЗА НАРУШЕНИЕ НАСТОЯЩИХ ПРАВИЛ, ОРГАНИЗАЦИЯ И КОНТРОЛЬ ИХ ИСПОЛНЕНИЯ</w:t>
      </w:r>
    </w:p>
    <w:p w:rsidR="003F074A" w:rsidRDefault="003F074A" w:rsidP="003F074A">
      <w:pPr>
        <w:pStyle w:val="Style5"/>
        <w:widowControl/>
        <w:numPr>
          <w:ilvl w:val="0"/>
          <w:numId w:val="9"/>
        </w:numPr>
        <w:tabs>
          <w:tab w:val="left" w:pos="1109"/>
        </w:tabs>
        <w:spacing w:before="331"/>
        <w:ind w:firstLine="720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 Ответственность за правонарушения, создающие условия для коррупции, и коррупционные правонарушения устанавливается Кодексом Республики Беларусь об административных правонарушениях, Уголовным кодексом Республики Беларусь и иными законодательными актами.</w:t>
      </w:r>
    </w:p>
    <w:p w:rsidR="003F074A" w:rsidRDefault="003F074A" w:rsidP="003F074A">
      <w:pPr>
        <w:pStyle w:val="Style5"/>
        <w:widowControl/>
        <w:numPr>
          <w:ilvl w:val="0"/>
          <w:numId w:val="9"/>
        </w:numPr>
        <w:tabs>
          <w:tab w:val="left" w:pos="1109"/>
        </w:tabs>
        <w:ind w:firstLine="720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 Каждый государственный орган и организации последовательно обеспечивают реализацию настоящих Правил в своей деятельности:</w:t>
      </w:r>
    </w:p>
    <w:p w:rsidR="003F074A" w:rsidRDefault="003F074A" w:rsidP="003F074A">
      <w:pPr>
        <w:pStyle w:val="Style6"/>
        <w:widowControl/>
        <w:ind w:firstLine="698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открыто заявляют о неприятии коррупции и требуют от своих должностных лиц безусловного соблюдения базовых принципов, норм и правил антикоррупционного поведения;</w:t>
      </w:r>
    </w:p>
    <w:p w:rsidR="003F074A" w:rsidRDefault="003F074A" w:rsidP="003F074A">
      <w:pPr>
        <w:pStyle w:val="Style6"/>
        <w:widowControl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lastRenderedPageBreak/>
        <w:t>осуществляют мероприятия по повышению мотивации должностных лиц придерживаться антикоррупционного поведения;</w:t>
      </w:r>
    </w:p>
    <w:p w:rsidR="003F074A" w:rsidRDefault="003F074A" w:rsidP="003F074A">
      <w:pPr>
        <w:pStyle w:val="Style6"/>
        <w:widowControl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организуют мероприятия по выявлению и последующей актуализации коррупционных рисков;</w:t>
      </w:r>
    </w:p>
    <w:p w:rsidR="003F074A" w:rsidRDefault="003F074A" w:rsidP="003F074A">
      <w:pPr>
        <w:pStyle w:val="Style6"/>
        <w:widowControl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реализуют и актуализируют программу обучения должностных лиц антикоррупционному поведению;</w:t>
      </w:r>
    </w:p>
    <w:p w:rsidR="003F074A" w:rsidRDefault="003F074A" w:rsidP="003F074A">
      <w:pPr>
        <w:pStyle w:val="Style2"/>
        <w:widowControl/>
        <w:spacing w:line="338" w:lineRule="exact"/>
        <w:ind w:left="706"/>
        <w:jc w:val="left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формируют антикоррупционное мировоззрение;</w:t>
      </w:r>
    </w:p>
    <w:p w:rsidR="003F074A" w:rsidRDefault="003F074A" w:rsidP="003F074A">
      <w:pPr>
        <w:pStyle w:val="Style2"/>
        <w:widowControl/>
        <w:spacing w:line="338" w:lineRule="exact"/>
        <w:ind w:left="706"/>
        <w:jc w:val="left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создают условия нетерпимости к коррупционному поведению;</w:t>
      </w:r>
    </w:p>
    <w:p w:rsidR="003F074A" w:rsidRDefault="003F074A" w:rsidP="003F074A">
      <w:pPr>
        <w:pStyle w:val="Style6"/>
        <w:widowControl/>
        <w:ind w:right="29" w:firstLine="706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обеспечивают повышение уровня правосознания и правовой культуры должностных лиц.</w:t>
      </w:r>
    </w:p>
    <w:p w:rsidR="003F074A" w:rsidRDefault="003F074A" w:rsidP="003F074A">
      <w:pPr>
        <w:pStyle w:val="Style5"/>
        <w:widowControl/>
        <w:numPr>
          <w:ilvl w:val="0"/>
          <w:numId w:val="10"/>
        </w:numPr>
        <w:tabs>
          <w:tab w:val="left" w:pos="1109"/>
        </w:tabs>
        <w:ind w:right="22" w:firstLine="698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 xml:space="preserve">В целях осуществления </w:t>
      </w:r>
      <w:proofErr w:type="gramStart"/>
      <w:r>
        <w:rPr>
          <w:rStyle w:val="FontStyle11"/>
          <w:sz w:val="30"/>
          <w:szCs w:val="30"/>
        </w:rPr>
        <w:t>контроля за</w:t>
      </w:r>
      <w:proofErr w:type="gramEnd"/>
      <w:r>
        <w:rPr>
          <w:rStyle w:val="FontStyle11"/>
          <w:sz w:val="30"/>
          <w:szCs w:val="30"/>
        </w:rPr>
        <w:t xml:space="preserve"> исполнением положений настоящих Правил руководством государственного органа и организации назначаются лица (структурные подразделения), ответственные за актуализацию, внедрение, мониторинг и реализацию настоящих Правил.</w:t>
      </w:r>
    </w:p>
    <w:p w:rsidR="003F074A" w:rsidRDefault="003F074A" w:rsidP="003F074A">
      <w:pPr>
        <w:pStyle w:val="Style5"/>
        <w:widowControl/>
        <w:numPr>
          <w:ilvl w:val="0"/>
          <w:numId w:val="10"/>
        </w:numPr>
        <w:tabs>
          <w:tab w:val="left" w:pos="1109"/>
        </w:tabs>
        <w:ind w:right="29" w:firstLine="698"/>
        <w:rPr>
          <w:rStyle w:val="FontStyle11"/>
          <w:sz w:val="30"/>
          <w:szCs w:val="30"/>
        </w:rPr>
      </w:pPr>
      <w:r>
        <w:rPr>
          <w:rStyle w:val="FontStyle11"/>
          <w:sz w:val="30"/>
          <w:szCs w:val="30"/>
        </w:rPr>
        <w:t>Текст настоящих Правил размещается в общедоступных местах государственных органов и иных организаций, а также на интернет-сайтах государственных органов и организаций.</w:t>
      </w:r>
    </w:p>
    <w:p w:rsidR="003F074A" w:rsidRDefault="003F074A" w:rsidP="003F074A">
      <w:pPr>
        <w:pStyle w:val="nenzag"/>
        <w:spacing w:before="0" w:after="0"/>
        <w:rPr>
          <w:b w:val="0"/>
        </w:rPr>
      </w:pPr>
    </w:p>
    <w:p w:rsidR="003F074A" w:rsidRDefault="003F074A" w:rsidP="003F074A">
      <w:pPr>
        <w:pStyle w:val="nenzag"/>
        <w:spacing w:before="0" w:after="0"/>
        <w:rPr>
          <w:b w:val="0"/>
          <w:sz w:val="30"/>
          <w:szCs w:val="30"/>
        </w:rPr>
      </w:pPr>
    </w:p>
    <w:p w:rsidR="003F074A" w:rsidRDefault="003F074A" w:rsidP="003F074A"/>
    <w:p w:rsidR="003F074A" w:rsidRDefault="003F074A" w:rsidP="003F074A"/>
    <w:p w:rsidR="003F074A" w:rsidRDefault="003F074A" w:rsidP="003F074A"/>
    <w:p w:rsidR="00541AD1" w:rsidRDefault="00541AD1"/>
    <w:sectPr w:rsidR="00541AD1" w:rsidSect="00E328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16" w:rsidRDefault="003F07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16" w:rsidRDefault="003F074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16" w:rsidRDefault="003F074A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16" w:rsidRDefault="003F07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16" w:rsidRDefault="003F074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E32816" w:rsidRDefault="003F074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816" w:rsidRDefault="003F07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794"/>
    <w:multiLevelType w:val="singleLevel"/>
    <w:tmpl w:val="954AA830"/>
    <w:lvl w:ilvl="0">
      <w:start w:val="17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4E74EAD"/>
    <w:multiLevelType w:val="singleLevel"/>
    <w:tmpl w:val="2154E3B6"/>
    <w:lvl w:ilvl="0">
      <w:start w:val="7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BE15533"/>
    <w:multiLevelType w:val="singleLevel"/>
    <w:tmpl w:val="AB00A2AA"/>
    <w:lvl w:ilvl="0">
      <w:start w:val="11"/>
      <w:numFmt w:val="decimal"/>
      <w:lvlText w:val="%1."/>
      <w:legacy w:legacy="1" w:legacySpace="0" w:legacyIndent="3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C607667"/>
    <w:multiLevelType w:val="singleLevel"/>
    <w:tmpl w:val="3C587FDC"/>
    <w:lvl w:ilvl="0">
      <w:start w:val="9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B623B05"/>
    <w:multiLevelType w:val="singleLevel"/>
    <w:tmpl w:val="E1FABE38"/>
    <w:lvl w:ilvl="0">
      <w:start w:val="6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6D007AD"/>
    <w:multiLevelType w:val="singleLevel"/>
    <w:tmpl w:val="3B30305C"/>
    <w:lvl w:ilvl="0">
      <w:start w:val="20"/>
      <w:numFmt w:val="decimal"/>
      <w:lvlText w:val="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9B17758"/>
    <w:multiLevelType w:val="singleLevel"/>
    <w:tmpl w:val="8DD0E828"/>
    <w:lvl w:ilvl="0">
      <w:start w:val="12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BB95738"/>
    <w:multiLevelType w:val="singleLevel"/>
    <w:tmpl w:val="B3427950"/>
    <w:lvl w:ilvl="0">
      <w:start w:val="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3"/>
    </w:lvlOverride>
  </w:num>
  <w:num w:numId="2">
    <w:abstractNumId w:val="4"/>
    <w:lvlOverride w:ilvl="0">
      <w:startOverride w:val="6"/>
    </w:lvlOverride>
  </w:num>
  <w:num w:numId="3">
    <w:abstractNumId w:val="1"/>
    <w:lvlOverride w:ilvl="0">
      <w:startOverride w:val="7"/>
    </w:lvlOverride>
  </w:num>
  <w:num w:numId="4">
    <w:abstractNumId w:val="3"/>
    <w:lvlOverride w:ilvl="0">
      <w:startOverride w:val="9"/>
    </w:lvlOverride>
  </w:num>
  <w:num w:numId="5">
    <w:abstractNumId w:val="3"/>
    <w:lvlOverride w:ilvl="0">
      <w:lvl w:ilvl="0">
        <w:start w:val="9"/>
        <w:numFmt w:val="decimal"/>
        <w:lvlText w:val="%1."/>
        <w:legacy w:legacy="1" w:legacySpace="0" w:legacyIndent="3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startOverride w:val="11"/>
    </w:lvlOverride>
  </w:num>
  <w:num w:numId="7">
    <w:abstractNumId w:val="6"/>
    <w:lvlOverride w:ilvl="0">
      <w:startOverride w:val="12"/>
    </w:lvlOverride>
  </w:num>
  <w:num w:numId="8">
    <w:abstractNumId w:val="6"/>
    <w:lvlOverride w:ilvl="0">
      <w:lvl w:ilvl="0">
        <w:start w:val="12"/>
        <w:numFmt w:val="decimal"/>
        <w:lvlText w:val="%1."/>
        <w:legacy w:legacy="1" w:legacySpace="0" w:legacyIndent="4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startOverride w:val="17"/>
    </w:lvlOverride>
  </w:num>
  <w:num w:numId="10">
    <w:abstractNumId w:val="5"/>
    <w:lvlOverride w:ilvl="0">
      <w:startOverride w:val="2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4A"/>
    <w:rsid w:val="003F074A"/>
    <w:rsid w:val="0054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F074A"/>
    <w:pPr>
      <w:spacing w:after="400"/>
      <w:jc w:val="center"/>
      <w:outlineLvl w:val="0"/>
    </w:pPr>
    <w:rPr>
      <w:b/>
      <w:bCs/>
      <w:color w:val="000088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74A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paragraph" w:customStyle="1" w:styleId="nengrif">
    <w:name w:val="nen_grif"/>
    <w:basedOn w:val="a"/>
    <w:rsid w:val="003F074A"/>
    <w:pPr>
      <w:ind w:left="40"/>
    </w:pPr>
    <w:rPr>
      <w:i/>
      <w:iCs/>
    </w:rPr>
  </w:style>
  <w:style w:type="paragraph" w:customStyle="1" w:styleId="nenzag">
    <w:name w:val="nen_zag"/>
    <w:basedOn w:val="a"/>
    <w:rsid w:val="003F074A"/>
    <w:pPr>
      <w:spacing w:before="400" w:after="400"/>
      <w:jc w:val="center"/>
    </w:pPr>
    <w:rPr>
      <w:b/>
      <w:bCs/>
    </w:rPr>
  </w:style>
  <w:style w:type="paragraph" w:customStyle="1" w:styleId="Style1">
    <w:name w:val="Style1"/>
    <w:basedOn w:val="a"/>
    <w:uiPriority w:val="99"/>
    <w:rsid w:val="003F074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3F074A"/>
    <w:pPr>
      <w:widowControl w:val="0"/>
      <w:autoSpaceDE w:val="0"/>
      <w:autoSpaceDN w:val="0"/>
      <w:adjustRightInd w:val="0"/>
      <w:spacing w:line="346" w:lineRule="exact"/>
      <w:jc w:val="center"/>
    </w:pPr>
  </w:style>
  <w:style w:type="paragraph" w:customStyle="1" w:styleId="Style4">
    <w:name w:val="Style4"/>
    <w:basedOn w:val="a"/>
    <w:uiPriority w:val="99"/>
    <w:rsid w:val="003F074A"/>
    <w:pPr>
      <w:widowControl w:val="0"/>
      <w:autoSpaceDE w:val="0"/>
      <w:autoSpaceDN w:val="0"/>
      <w:adjustRightInd w:val="0"/>
      <w:spacing w:line="338" w:lineRule="exact"/>
      <w:ind w:firstLine="698"/>
    </w:pPr>
  </w:style>
  <w:style w:type="paragraph" w:customStyle="1" w:styleId="Style5">
    <w:name w:val="Style5"/>
    <w:basedOn w:val="a"/>
    <w:uiPriority w:val="99"/>
    <w:rsid w:val="003F074A"/>
    <w:pPr>
      <w:widowControl w:val="0"/>
      <w:autoSpaceDE w:val="0"/>
      <w:autoSpaceDN w:val="0"/>
      <w:adjustRightInd w:val="0"/>
      <w:spacing w:line="338" w:lineRule="exact"/>
      <w:ind w:firstLine="734"/>
      <w:jc w:val="both"/>
    </w:pPr>
  </w:style>
  <w:style w:type="paragraph" w:customStyle="1" w:styleId="Style6">
    <w:name w:val="Style6"/>
    <w:basedOn w:val="a"/>
    <w:uiPriority w:val="99"/>
    <w:rsid w:val="003F074A"/>
    <w:pPr>
      <w:widowControl w:val="0"/>
      <w:autoSpaceDE w:val="0"/>
      <w:autoSpaceDN w:val="0"/>
      <w:adjustRightInd w:val="0"/>
      <w:spacing w:line="338" w:lineRule="exact"/>
      <w:ind w:firstLine="691"/>
      <w:jc w:val="both"/>
    </w:pPr>
  </w:style>
  <w:style w:type="paragraph" w:customStyle="1" w:styleId="Style7">
    <w:name w:val="Style7"/>
    <w:basedOn w:val="a"/>
    <w:uiPriority w:val="99"/>
    <w:rsid w:val="003F074A"/>
    <w:pPr>
      <w:widowControl w:val="0"/>
      <w:autoSpaceDE w:val="0"/>
      <w:autoSpaceDN w:val="0"/>
      <w:adjustRightInd w:val="0"/>
      <w:spacing w:line="338" w:lineRule="exact"/>
    </w:pPr>
  </w:style>
  <w:style w:type="character" w:customStyle="1" w:styleId="FontStyle11">
    <w:name w:val="Font Style11"/>
    <w:uiPriority w:val="99"/>
    <w:rsid w:val="003F074A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uiPriority w:val="99"/>
    <w:rsid w:val="003F074A"/>
    <w:rPr>
      <w:rFonts w:ascii="Candara" w:hAnsi="Candara" w:cs="Candara" w:hint="default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F07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07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F07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07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F074A"/>
    <w:pPr>
      <w:spacing w:after="400"/>
      <w:jc w:val="center"/>
      <w:outlineLvl w:val="0"/>
    </w:pPr>
    <w:rPr>
      <w:b/>
      <w:bCs/>
      <w:color w:val="000088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74A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paragraph" w:customStyle="1" w:styleId="nengrif">
    <w:name w:val="nen_grif"/>
    <w:basedOn w:val="a"/>
    <w:rsid w:val="003F074A"/>
    <w:pPr>
      <w:ind w:left="40"/>
    </w:pPr>
    <w:rPr>
      <w:i/>
      <w:iCs/>
    </w:rPr>
  </w:style>
  <w:style w:type="paragraph" w:customStyle="1" w:styleId="nenzag">
    <w:name w:val="nen_zag"/>
    <w:basedOn w:val="a"/>
    <w:rsid w:val="003F074A"/>
    <w:pPr>
      <w:spacing w:before="400" w:after="400"/>
      <w:jc w:val="center"/>
    </w:pPr>
    <w:rPr>
      <w:b/>
      <w:bCs/>
    </w:rPr>
  </w:style>
  <w:style w:type="paragraph" w:customStyle="1" w:styleId="Style1">
    <w:name w:val="Style1"/>
    <w:basedOn w:val="a"/>
    <w:uiPriority w:val="99"/>
    <w:rsid w:val="003F074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3F074A"/>
    <w:pPr>
      <w:widowControl w:val="0"/>
      <w:autoSpaceDE w:val="0"/>
      <w:autoSpaceDN w:val="0"/>
      <w:adjustRightInd w:val="0"/>
      <w:spacing w:line="346" w:lineRule="exact"/>
      <w:jc w:val="center"/>
    </w:pPr>
  </w:style>
  <w:style w:type="paragraph" w:customStyle="1" w:styleId="Style4">
    <w:name w:val="Style4"/>
    <w:basedOn w:val="a"/>
    <w:uiPriority w:val="99"/>
    <w:rsid w:val="003F074A"/>
    <w:pPr>
      <w:widowControl w:val="0"/>
      <w:autoSpaceDE w:val="0"/>
      <w:autoSpaceDN w:val="0"/>
      <w:adjustRightInd w:val="0"/>
      <w:spacing w:line="338" w:lineRule="exact"/>
      <w:ind w:firstLine="698"/>
    </w:pPr>
  </w:style>
  <w:style w:type="paragraph" w:customStyle="1" w:styleId="Style5">
    <w:name w:val="Style5"/>
    <w:basedOn w:val="a"/>
    <w:uiPriority w:val="99"/>
    <w:rsid w:val="003F074A"/>
    <w:pPr>
      <w:widowControl w:val="0"/>
      <w:autoSpaceDE w:val="0"/>
      <w:autoSpaceDN w:val="0"/>
      <w:adjustRightInd w:val="0"/>
      <w:spacing w:line="338" w:lineRule="exact"/>
      <w:ind w:firstLine="734"/>
      <w:jc w:val="both"/>
    </w:pPr>
  </w:style>
  <w:style w:type="paragraph" w:customStyle="1" w:styleId="Style6">
    <w:name w:val="Style6"/>
    <w:basedOn w:val="a"/>
    <w:uiPriority w:val="99"/>
    <w:rsid w:val="003F074A"/>
    <w:pPr>
      <w:widowControl w:val="0"/>
      <w:autoSpaceDE w:val="0"/>
      <w:autoSpaceDN w:val="0"/>
      <w:adjustRightInd w:val="0"/>
      <w:spacing w:line="338" w:lineRule="exact"/>
      <w:ind w:firstLine="691"/>
      <w:jc w:val="both"/>
    </w:pPr>
  </w:style>
  <w:style w:type="paragraph" w:customStyle="1" w:styleId="Style7">
    <w:name w:val="Style7"/>
    <w:basedOn w:val="a"/>
    <w:uiPriority w:val="99"/>
    <w:rsid w:val="003F074A"/>
    <w:pPr>
      <w:widowControl w:val="0"/>
      <w:autoSpaceDE w:val="0"/>
      <w:autoSpaceDN w:val="0"/>
      <w:adjustRightInd w:val="0"/>
      <w:spacing w:line="338" w:lineRule="exact"/>
    </w:pPr>
  </w:style>
  <w:style w:type="character" w:customStyle="1" w:styleId="FontStyle11">
    <w:name w:val="Font Style11"/>
    <w:uiPriority w:val="99"/>
    <w:rsid w:val="003F074A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uiPriority w:val="99"/>
    <w:rsid w:val="003F074A"/>
    <w:rPr>
      <w:rFonts w:ascii="Candara" w:hAnsi="Candara" w:cs="Candara" w:hint="default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3F07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07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F07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07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1625</Words>
  <Characters>9268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2024-07-02T12:25:00Z</dcterms:created>
  <dcterms:modified xsi:type="dcterms:W3CDTF">2024-07-02T12:34:00Z</dcterms:modified>
</cp:coreProperties>
</file>