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88" w:rsidRDefault="00A13788" w:rsidP="00A13788">
      <w:pPr>
        <w:spacing w:line="280" w:lineRule="exact"/>
        <w:ind w:left="567" w:right="340"/>
        <w:jc w:val="both"/>
        <w:rPr>
          <w:bCs w:val="0"/>
          <w:sz w:val="30"/>
          <w:szCs w:val="30"/>
        </w:rPr>
      </w:pPr>
    </w:p>
    <w:p w:rsidR="00A13788" w:rsidRDefault="00A13788" w:rsidP="00A13788">
      <w:pPr>
        <w:widowControl w:val="0"/>
        <w:autoSpaceDE w:val="0"/>
        <w:autoSpaceDN w:val="0"/>
        <w:adjustRightInd w:val="0"/>
        <w:spacing w:line="280" w:lineRule="exact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ПЕРЕЧЕНЬ</w:t>
      </w:r>
    </w:p>
    <w:p w:rsidR="00A13788" w:rsidRDefault="00A13788" w:rsidP="00A13788">
      <w:pPr>
        <w:widowControl w:val="0"/>
        <w:autoSpaceDE w:val="0"/>
        <w:autoSpaceDN w:val="0"/>
        <w:adjustRightInd w:val="0"/>
        <w:spacing w:line="280" w:lineRule="exact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объектов, подлежащих использованию в собственных целях</w:t>
      </w:r>
    </w:p>
    <w:p w:rsidR="00A13788" w:rsidRDefault="00A13788" w:rsidP="00A13788">
      <w:pPr>
        <w:widowControl w:val="0"/>
        <w:autoSpaceDE w:val="0"/>
        <w:autoSpaceDN w:val="0"/>
        <w:adjustRightInd w:val="0"/>
        <w:spacing w:line="280" w:lineRule="exact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на 2026 году</w:t>
      </w:r>
    </w:p>
    <w:p w:rsidR="00A13788" w:rsidRDefault="00A13788" w:rsidP="00A13788">
      <w:pPr>
        <w:rPr>
          <w:sz w:val="30"/>
          <w:szCs w:val="30"/>
        </w:rPr>
      </w:pPr>
    </w:p>
    <w:tbl>
      <w:tblPr>
        <w:tblpPr w:leftFromText="180" w:rightFromText="180" w:vertAnchor="text" w:tblpXSpec="center" w:tblpY="1"/>
        <w:tblOverlap w:val="never"/>
        <w:tblW w:w="151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52"/>
        <w:gridCol w:w="1559"/>
        <w:gridCol w:w="142"/>
        <w:gridCol w:w="1701"/>
        <w:gridCol w:w="2126"/>
        <w:gridCol w:w="142"/>
        <w:gridCol w:w="1559"/>
        <w:gridCol w:w="2995"/>
      </w:tblGrid>
      <w:tr w:rsidR="00A13788" w:rsidRPr="00A13788" w:rsidTr="00A1378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ind w:left="348"/>
              <w:jc w:val="center"/>
              <w:rPr>
                <w:bCs w:val="0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ind w:left="34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Сведения о балансодержателе (наименование, почтовый адрес, учетный номер плательщика, номер телефона), сведения об объекте недвижимого имущества (наименование, </w:t>
            </w:r>
            <w:r>
              <w:rPr>
                <w:bCs w:val="0"/>
                <w:spacing w:val="-4"/>
                <w:sz w:val="26"/>
                <w:szCs w:val="26"/>
              </w:rPr>
              <w:t xml:space="preserve">адрес местонахождения, инвентарный номер по государственной </w:t>
            </w:r>
            <w:r>
              <w:rPr>
                <w:bCs w:val="0"/>
                <w:sz w:val="26"/>
                <w:szCs w:val="26"/>
              </w:rPr>
              <w:t>регистрации в едином государственном регистре недвижимого имущества, прав на него и сделок с ним, а при ее отсутствии – по бухгалтерском учету)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С какого времени не используется имущество (месяц, год)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Общая площадь/</w:t>
            </w:r>
          </w:p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неиспользуемая площадь имущества (кв. метров)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Способ вовлечения имущества в хозяйственный оборот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Срок вовлечения имущества в хозяйст</w:t>
            </w:r>
            <w:r>
              <w:rPr>
                <w:bCs w:val="0"/>
                <w:sz w:val="26"/>
                <w:szCs w:val="26"/>
              </w:rPr>
              <w:softHyphen/>
              <w:t>венный оборот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Лица, ответственные за вовлечение имущества в хозяйственный оборот (фамилия, имя, отчество (при наличии), должность)</w:t>
            </w:r>
          </w:p>
        </w:tc>
      </w:tr>
      <w:tr w:rsidR="00A13788" w:rsidRPr="00A13788" w:rsidTr="00A13788">
        <w:trPr>
          <w:trHeight w:val="636"/>
        </w:trPr>
        <w:tc>
          <w:tcPr>
            <w:tcW w:w="15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Коммунальное унитарное производственное сельскохозяйственное предприятие «Городец»</w:t>
            </w:r>
          </w:p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Шарковщинский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район, </w:t>
            </w:r>
            <w:proofErr w:type="spellStart"/>
            <w:r>
              <w:rPr>
                <w:bCs w:val="0"/>
                <w:sz w:val="30"/>
                <w:szCs w:val="30"/>
              </w:rPr>
              <w:t>д.Городец</w:t>
            </w:r>
            <w:proofErr w:type="spellEnd"/>
            <w:r>
              <w:rPr>
                <w:bCs w:val="0"/>
                <w:sz w:val="30"/>
                <w:szCs w:val="30"/>
              </w:rPr>
              <w:t>,  УНП - 300033086, тел.8(02154)38149</w:t>
            </w:r>
          </w:p>
        </w:tc>
      </w:tr>
      <w:tr w:rsidR="00A13788" w:rsidRPr="00A13788" w:rsidTr="00A13788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Цех ректификации, Витебская обл., </w:t>
            </w:r>
            <w:proofErr w:type="spellStart"/>
            <w:r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Городец, ул. Заречная, 2Д/1, 223/C-8893, номер по б/у: 87, ИД: 229059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316,4/316,4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использование в собственных целях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А.И.</w:t>
            </w:r>
          </w:p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A13788" w:rsidRPr="00A13788" w:rsidTr="00A13788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Спиртохранилище</w:t>
            </w:r>
            <w:proofErr w:type="spellEnd"/>
            <w:r>
              <w:rPr>
                <w:sz w:val="30"/>
                <w:szCs w:val="30"/>
              </w:rPr>
              <w:t xml:space="preserve">, Витебская обл., </w:t>
            </w:r>
            <w:proofErr w:type="spellStart"/>
            <w:r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Городец, </w:t>
            </w:r>
            <w:r>
              <w:rPr>
                <w:sz w:val="30"/>
                <w:szCs w:val="30"/>
              </w:rPr>
              <w:lastRenderedPageBreak/>
              <w:t>ул. Заречная, 2Д/2, 223/C-8894, номер по б/у: 82, ИД: 229065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01.01.2013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288,3/288,3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использование в собственных целях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А.И.</w:t>
            </w:r>
          </w:p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A13788" w:rsidRPr="00A13788" w:rsidTr="00A13788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lastRenderedPageBreak/>
              <w:t>3.</w:t>
            </w:r>
          </w:p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Котельная, Витебская обл., </w:t>
            </w:r>
            <w:proofErr w:type="spellStart"/>
            <w:r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Городец, ул. Заречная, 2Д/3, 223/C-8895, номер по б/у: 83, ИД: 237225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151,7/151,7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использование в собственных целях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А.И.</w:t>
            </w:r>
          </w:p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A13788" w:rsidRPr="00A13788" w:rsidTr="00A13788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4.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Весовая, Витебская обл., </w:t>
            </w:r>
            <w:proofErr w:type="spellStart"/>
            <w:r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Городец, ул. Заречная, 2д/6, 223/C-8898, номер по б/у: 86, ИД: 251699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124,1/124,1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использование в собственных целях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А.И.</w:t>
            </w:r>
          </w:p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A13788" w:rsidRPr="00A13788" w:rsidTr="00A13788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5.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Водяная мельница, Республика Беларусь, Витебская обл., </w:t>
            </w:r>
            <w:proofErr w:type="spellStart"/>
            <w:r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Городец, номер по б/у: 70, ИД: 271387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01.06.2010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240/240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использование в собственных целях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А.И.</w:t>
            </w:r>
          </w:p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A13788" w:rsidRPr="00A13788" w:rsidTr="00A13788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6.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Навес к главному корпусу, Республика Беларусь, Витебская обл., </w:t>
            </w:r>
            <w:proofErr w:type="spellStart"/>
            <w:r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Городец, номер по б/у: 177, ИД: 288107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25/25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использование в собственных целях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А.И.</w:t>
            </w:r>
          </w:p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A13788" w:rsidRPr="00A13788" w:rsidTr="00A13788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7.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Пристройка 3 к главному корпусу, Республика Беларусь, Витебская обл., </w:t>
            </w:r>
            <w:proofErr w:type="spellStart"/>
            <w:r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lastRenderedPageBreak/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Городец, номер по б/у: 173, ИД: 315711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01.01.2013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21/21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использование в собственных целях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А.И.</w:t>
            </w:r>
          </w:p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A13788" w:rsidRPr="00A13788" w:rsidTr="00A13788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Пристройка 6  к главному корпусу, Республика Беларусь, Витебская обл., </w:t>
            </w:r>
            <w:proofErr w:type="spellStart"/>
            <w:r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Городец, номер по б/у: 176, ИД: 316674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20/20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использование в собственных целях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А.И.</w:t>
            </w:r>
          </w:p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A13788" w:rsidRPr="00A13788" w:rsidTr="00A13788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9.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Пристройка 4 к главному корпусу, Республика Беларусь, Витебская обл., </w:t>
            </w:r>
            <w:proofErr w:type="spellStart"/>
            <w:r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Городец, номер по б/у: 174, ИД: 328521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20/20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использование в собственных целях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А.И.</w:t>
            </w:r>
          </w:p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A13788" w:rsidRPr="00A13788" w:rsidTr="00A13788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10.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Главный корпус </w:t>
            </w:r>
            <w:proofErr w:type="spellStart"/>
            <w:r>
              <w:rPr>
                <w:sz w:val="30"/>
                <w:szCs w:val="30"/>
              </w:rPr>
              <w:t>спиртзавода</w:t>
            </w:r>
            <w:proofErr w:type="spellEnd"/>
            <w:r>
              <w:rPr>
                <w:sz w:val="30"/>
                <w:szCs w:val="30"/>
              </w:rPr>
              <w:t xml:space="preserve">, Витебская область, </w:t>
            </w:r>
            <w:proofErr w:type="spellStart"/>
            <w:r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район,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</w:t>
            </w:r>
            <w:proofErr w:type="spellStart"/>
            <w:r>
              <w:rPr>
                <w:sz w:val="30"/>
                <w:szCs w:val="30"/>
              </w:rPr>
              <w:t>д.Городец</w:t>
            </w:r>
            <w:proofErr w:type="spellEnd"/>
            <w:r>
              <w:rPr>
                <w:sz w:val="30"/>
                <w:szCs w:val="30"/>
              </w:rPr>
              <w:t>, ул. Заречная,2Д, 223/С-8892, номер по б/у:85, ИД:272702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1485/1485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использование в собственных целях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А.И.</w:t>
            </w:r>
          </w:p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A13788" w:rsidRPr="00A13788" w:rsidTr="00A13788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11.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Пристройка 5 к главному корпусу, Республика Беларусь, Витебская обл., </w:t>
            </w:r>
            <w:proofErr w:type="spellStart"/>
            <w:r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Городец, номер по б/у: 175, ИД: 350114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20/20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использование в собственных целях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А.И.</w:t>
            </w:r>
          </w:p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A13788" w:rsidRPr="00A13788" w:rsidTr="00A13788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Пристройка 2 к главному корпусу </w:t>
            </w:r>
            <w:proofErr w:type="spellStart"/>
            <w:r>
              <w:rPr>
                <w:sz w:val="30"/>
                <w:szCs w:val="30"/>
              </w:rPr>
              <w:t>спиртзавода</w:t>
            </w:r>
            <w:proofErr w:type="spellEnd"/>
            <w:r>
              <w:rPr>
                <w:sz w:val="30"/>
                <w:szCs w:val="30"/>
              </w:rPr>
              <w:t xml:space="preserve">, Витебская обл., </w:t>
            </w:r>
            <w:proofErr w:type="spellStart"/>
            <w:r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Городец, ул. Заречная, 2, номер по б/у: 172, ИД: 8777236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12/12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использование в собственных целях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А.И.</w:t>
            </w:r>
          </w:p>
          <w:p w:rsidR="00A13788" w:rsidRDefault="00A13788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</w:tbl>
    <w:p w:rsidR="00A13788" w:rsidRDefault="00A13788" w:rsidP="00A13788">
      <w:pPr>
        <w:rPr>
          <w:sz w:val="30"/>
          <w:szCs w:val="30"/>
        </w:rPr>
      </w:pPr>
    </w:p>
    <w:p w:rsidR="002C38F5" w:rsidRDefault="00A13788">
      <w:bookmarkStart w:id="0" w:name="_GoBack"/>
      <w:bookmarkEnd w:id="0"/>
    </w:p>
    <w:sectPr w:rsidR="002C38F5" w:rsidSect="00A13788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88"/>
    <w:rsid w:val="00A13788"/>
    <w:rsid w:val="00A36114"/>
    <w:rsid w:val="00CA3304"/>
    <w:rsid w:val="00F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02104-F722-4546-9733-AFFDFEEC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78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CHERNYAVSKAYA</dc:creator>
  <cp:keywords/>
  <dc:description/>
  <cp:lastModifiedBy>CHERNYAVSKAYA</cp:lastModifiedBy>
  <cp:revision>2</cp:revision>
  <dcterms:created xsi:type="dcterms:W3CDTF">2024-09-11T11:53:00Z</dcterms:created>
  <dcterms:modified xsi:type="dcterms:W3CDTF">2024-09-11T11:53:00Z</dcterms:modified>
</cp:coreProperties>
</file>