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3CA3" w:rsidRPr="00F83CA3" w:rsidRDefault="00F83CA3" w:rsidP="00F83CA3">
      <w:pPr>
        <w:shd w:val="clear" w:color="auto" w:fill="FFFFFF"/>
        <w:spacing w:before="150" w:after="150" w:line="357" w:lineRule="atLeast"/>
        <w:jc w:val="center"/>
        <w:rPr>
          <w:rFonts w:ascii="Times New Roman" w:eastAsia="Times New Roman" w:hAnsi="Times New Roman" w:cs="Times New Roman"/>
          <w:sz w:val="32"/>
          <w:szCs w:val="32"/>
          <w:lang w:eastAsia="ru-RU"/>
        </w:rPr>
      </w:pPr>
      <w:r w:rsidRPr="00F83CA3">
        <w:rPr>
          <w:rFonts w:ascii="Times New Roman" w:eastAsia="Times New Roman" w:hAnsi="Times New Roman" w:cs="Times New Roman"/>
          <w:b/>
          <w:bCs/>
          <w:sz w:val="32"/>
          <w:szCs w:val="32"/>
          <w:lang w:eastAsia="ru-RU"/>
        </w:rPr>
        <w:t>Льготный кредит на возведение, реконструкцию или приобретение жилых помещений по Указу Президента Республики Беларусь от 06.03.2025 №95</w:t>
      </w:r>
    </w:p>
    <w:p w:rsidR="00F83CA3" w:rsidRPr="00F83CA3" w:rsidRDefault="00F83CA3" w:rsidP="00F83CA3">
      <w:pPr>
        <w:shd w:val="clear" w:color="auto" w:fill="FFFFFF"/>
        <w:spacing w:before="150" w:after="150" w:line="357" w:lineRule="atLeast"/>
        <w:ind w:firstLine="708"/>
        <w:jc w:val="both"/>
        <w:rPr>
          <w:rFonts w:ascii="Times New Roman" w:eastAsia="Times New Roman" w:hAnsi="Times New Roman" w:cs="Times New Roman"/>
          <w:sz w:val="32"/>
          <w:szCs w:val="32"/>
          <w:lang w:eastAsia="ru-RU"/>
        </w:rPr>
      </w:pPr>
      <w:r w:rsidRPr="00F83CA3">
        <w:rPr>
          <w:rFonts w:ascii="Times New Roman" w:eastAsia="Times New Roman" w:hAnsi="Times New Roman" w:cs="Times New Roman"/>
          <w:sz w:val="32"/>
          <w:szCs w:val="32"/>
          <w:lang w:eastAsia="ru-RU"/>
        </w:rPr>
        <w:t xml:space="preserve">Льготные кредиты на строительство, реконструкцию или приобретение жилых помещений по Указу Президента Республики Беларусь от 06.03.2025 №95 </w:t>
      </w:r>
      <w:r w:rsidRPr="00F83CA3">
        <w:rPr>
          <w:rFonts w:ascii="Times New Roman" w:eastAsia="Times New Roman" w:hAnsi="Times New Roman" w:cs="Times New Roman"/>
          <w:b/>
          <w:sz w:val="32"/>
          <w:szCs w:val="32"/>
          <w:lang w:eastAsia="ru-RU"/>
        </w:rPr>
        <w:t>предоставляются на:</w:t>
      </w:r>
    </w:p>
    <w:p w:rsidR="00F83CA3" w:rsidRPr="00F83CA3" w:rsidRDefault="00F83CA3" w:rsidP="00F83CA3">
      <w:pPr>
        <w:shd w:val="clear" w:color="auto" w:fill="FFFFFF"/>
        <w:spacing w:before="150" w:after="150" w:line="357" w:lineRule="atLeast"/>
        <w:ind w:firstLine="708"/>
        <w:jc w:val="both"/>
        <w:rPr>
          <w:rFonts w:ascii="Times New Roman" w:eastAsia="Times New Roman" w:hAnsi="Times New Roman" w:cs="Times New Roman"/>
          <w:sz w:val="32"/>
          <w:szCs w:val="32"/>
          <w:lang w:eastAsia="ru-RU"/>
        </w:rPr>
      </w:pPr>
      <w:r w:rsidRPr="00F83CA3">
        <w:rPr>
          <w:rFonts w:ascii="Times New Roman" w:eastAsia="Times New Roman" w:hAnsi="Times New Roman" w:cs="Times New Roman"/>
          <w:sz w:val="32"/>
          <w:szCs w:val="32"/>
          <w:lang w:eastAsia="ru-RU"/>
        </w:rPr>
        <w:t>возведение, реконструкцию одноквартирных жилых домов, в том числе на возведение одноквартирных жилых домов по упрощенному порядку, возведение, реконструкцию квартир в блокированных жилых домах подрядным либо хозяйственным способом;</w:t>
      </w:r>
    </w:p>
    <w:p w:rsidR="00F83CA3" w:rsidRPr="00F83CA3" w:rsidRDefault="00F83CA3" w:rsidP="00F83CA3">
      <w:pPr>
        <w:shd w:val="clear" w:color="auto" w:fill="FFFFFF"/>
        <w:spacing w:before="150" w:after="150" w:line="357" w:lineRule="atLeast"/>
        <w:ind w:firstLine="708"/>
        <w:jc w:val="both"/>
        <w:rPr>
          <w:rFonts w:ascii="Times New Roman" w:eastAsia="Times New Roman" w:hAnsi="Times New Roman" w:cs="Times New Roman"/>
          <w:sz w:val="32"/>
          <w:szCs w:val="32"/>
          <w:lang w:eastAsia="ru-RU"/>
        </w:rPr>
      </w:pPr>
      <w:r w:rsidRPr="00F83CA3">
        <w:rPr>
          <w:rFonts w:ascii="Times New Roman" w:eastAsia="Times New Roman" w:hAnsi="Times New Roman" w:cs="Times New Roman"/>
          <w:sz w:val="32"/>
          <w:szCs w:val="32"/>
          <w:lang w:eastAsia="ru-RU"/>
        </w:rPr>
        <w:t>приобретение одноквартирных жилых домов, квартир в многоквартирных или блокированных жилых домах, строительство которых осуществлялось по государственному заказу, а также иных жилых помещений на первичном или вторичном рынке жилья в населенных пунктах с численностью населения до 20 тыс. человек (в иных населенных пунктах - многодетными семьями).</w:t>
      </w:r>
    </w:p>
    <w:p w:rsidR="00F83CA3" w:rsidRPr="00F83CA3" w:rsidRDefault="00F83CA3" w:rsidP="00F83CA3">
      <w:pPr>
        <w:shd w:val="clear" w:color="auto" w:fill="FFFFFF"/>
        <w:spacing w:before="150" w:after="150" w:line="357" w:lineRule="atLeast"/>
        <w:ind w:firstLine="708"/>
        <w:jc w:val="both"/>
        <w:rPr>
          <w:rFonts w:ascii="Times New Roman" w:eastAsia="Times New Roman" w:hAnsi="Times New Roman" w:cs="Times New Roman"/>
          <w:sz w:val="32"/>
          <w:szCs w:val="32"/>
          <w:lang w:eastAsia="ru-RU"/>
        </w:rPr>
      </w:pPr>
      <w:r w:rsidRPr="00F83CA3">
        <w:rPr>
          <w:rFonts w:ascii="Times New Roman" w:eastAsia="Times New Roman" w:hAnsi="Times New Roman" w:cs="Times New Roman"/>
          <w:sz w:val="32"/>
          <w:szCs w:val="32"/>
          <w:lang w:eastAsia="ru-RU"/>
        </w:rPr>
        <w:t>Основание для заключения кредитного договора на получение льготного кредита у граждан возникает после утверждения их в списках на получение льготных кредитов.</w:t>
      </w:r>
    </w:p>
    <w:p w:rsidR="00F83CA3" w:rsidRPr="00F83CA3" w:rsidRDefault="00F83CA3" w:rsidP="00F83CA3">
      <w:pPr>
        <w:shd w:val="clear" w:color="auto" w:fill="FFFFFF"/>
        <w:spacing w:before="150" w:after="150" w:line="357" w:lineRule="atLeast"/>
        <w:ind w:firstLine="708"/>
        <w:jc w:val="both"/>
        <w:rPr>
          <w:rFonts w:ascii="Times New Roman" w:eastAsia="Times New Roman" w:hAnsi="Times New Roman" w:cs="Times New Roman"/>
          <w:sz w:val="32"/>
          <w:szCs w:val="32"/>
          <w:lang w:eastAsia="ru-RU"/>
        </w:rPr>
      </w:pPr>
      <w:r w:rsidRPr="00F83CA3">
        <w:rPr>
          <w:rFonts w:ascii="Times New Roman" w:eastAsia="Times New Roman" w:hAnsi="Times New Roman" w:cs="Times New Roman"/>
          <w:sz w:val="32"/>
          <w:szCs w:val="32"/>
          <w:lang w:eastAsia="ru-RU"/>
        </w:rPr>
        <w:t>Вопросы включения в списки льготного кредитования относятся к компетенции районных, городских исполнительных и распорядительных органов, местных администраций и других государственных органов уполномоченных утверждать данные списки.</w:t>
      </w:r>
    </w:p>
    <w:p w:rsidR="00F83CA3" w:rsidRPr="00F83CA3" w:rsidRDefault="00F83CA3" w:rsidP="00F83CA3">
      <w:pPr>
        <w:shd w:val="clear" w:color="auto" w:fill="FFFFFF"/>
        <w:spacing w:before="150" w:after="150" w:line="357" w:lineRule="atLeast"/>
        <w:ind w:firstLine="708"/>
        <w:jc w:val="both"/>
        <w:rPr>
          <w:rFonts w:ascii="Times New Roman" w:eastAsia="Times New Roman" w:hAnsi="Times New Roman" w:cs="Times New Roman"/>
          <w:sz w:val="32"/>
          <w:szCs w:val="32"/>
          <w:lang w:eastAsia="ru-RU"/>
        </w:rPr>
      </w:pPr>
      <w:r w:rsidRPr="00F83CA3">
        <w:rPr>
          <w:rFonts w:ascii="Times New Roman" w:eastAsia="Times New Roman" w:hAnsi="Times New Roman" w:cs="Times New Roman"/>
          <w:sz w:val="32"/>
          <w:szCs w:val="32"/>
          <w:lang w:eastAsia="ru-RU"/>
        </w:rPr>
        <w:t>Право на получение льготных кредитов на возведение, реконструкцию или приобретение жилых помещений предоставляется гражданам в соответствии с пунктом 4 Положения об условиях предоставления гражданам государственной поддержи при возведении, реконструкции или приобретении жилых помещений, утвержденного Указом Президента Республики Беларусь от 06.03.2025 №95.</w:t>
      </w:r>
    </w:p>
    <w:p w:rsidR="00F83CA3" w:rsidRDefault="00406BC8" w:rsidP="00F83CA3">
      <w:pPr>
        <w:ind w:firstLine="708"/>
        <w:jc w:val="both"/>
        <w:rPr>
          <w:rFonts w:ascii="Times New Roman" w:eastAsia="Times New Roman" w:hAnsi="Times New Roman" w:cs="Times New Roman"/>
          <w:sz w:val="32"/>
          <w:szCs w:val="32"/>
          <w:lang w:eastAsia="ru-RU"/>
        </w:rPr>
      </w:pPr>
      <w:r w:rsidRPr="00F83CA3">
        <w:rPr>
          <w:rFonts w:ascii="Times New Roman" w:eastAsia="Times New Roman" w:hAnsi="Times New Roman" w:cs="Times New Roman"/>
          <w:b/>
          <w:sz w:val="32"/>
          <w:szCs w:val="32"/>
          <w:lang w:eastAsia="ru-RU"/>
        </w:rPr>
        <w:t>Срок возврата (погашения) льготного кредита</w:t>
      </w:r>
      <w:r>
        <w:rPr>
          <w:rFonts w:ascii="Times New Roman" w:eastAsia="Times New Roman" w:hAnsi="Times New Roman" w:cs="Times New Roman"/>
          <w:sz w:val="32"/>
          <w:szCs w:val="32"/>
          <w:lang w:eastAsia="ru-RU"/>
        </w:rPr>
        <w:t xml:space="preserve"> </w:t>
      </w:r>
      <w:r w:rsidRPr="00F83CA3">
        <w:rPr>
          <w:rFonts w:ascii="Times New Roman" w:eastAsia="Times New Roman" w:hAnsi="Times New Roman" w:cs="Times New Roman"/>
          <w:sz w:val="32"/>
          <w:szCs w:val="32"/>
          <w:lang w:eastAsia="ru-RU"/>
        </w:rPr>
        <w:t>до 20 лет (для многодетных семей; детей-сирот и детей, оставшихся без попечения родителей, в отношении которых принято решение об эмансипации или которые вступили в брак, лиц из числа детей-сирот и детей, оставшихся без попечения родителей; граждан, являющихся нанимателями жилых помещений социального пользования государственного жилищного фонда, предоставленных им в соответствии с законодательными актами как детям-сиротам – до 40 лет).</w:t>
      </w:r>
    </w:p>
    <w:p w:rsidR="00406BC8" w:rsidRPr="00406BC8" w:rsidRDefault="00406BC8" w:rsidP="00F83CA3">
      <w:pPr>
        <w:ind w:firstLine="708"/>
        <w:jc w:val="both"/>
        <w:rPr>
          <w:rFonts w:ascii="Times New Roman" w:hAnsi="Times New Roman" w:cs="Times New Roman"/>
          <w:sz w:val="32"/>
          <w:szCs w:val="32"/>
        </w:rPr>
      </w:pPr>
      <w:hyperlink r:id="rId5" w:history="1">
        <w:r w:rsidRPr="00406BC8">
          <w:rPr>
            <w:rStyle w:val="a4"/>
            <w:rFonts w:ascii="Times New Roman" w:eastAsia="Times New Roman" w:hAnsi="Times New Roman" w:cs="Times New Roman"/>
            <w:b/>
            <w:color w:val="auto"/>
            <w:sz w:val="32"/>
            <w:szCs w:val="32"/>
            <w:u w:val="none"/>
            <w:lang w:eastAsia="ru-RU"/>
          </w:rPr>
          <w:t>П</w:t>
        </w:r>
        <w:r w:rsidRPr="00406BC8">
          <w:rPr>
            <w:rStyle w:val="a4"/>
            <w:rFonts w:ascii="Times New Roman" w:eastAsia="Times New Roman" w:hAnsi="Times New Roman" w:cs="Times New Roman"/>
            <w:b/>
            <w:color w:val="auto"/>
            <w:sz w:val="32"/>
            <w:szCs w:val="32"/>
            <w:u w:val="none"/>
            <w:lang w:eastAsia="ru-RU"/>
          </w:rPr>
          <w:t xml:space="preserve">роцентные ставки за пользование льготными кредитами </w:t>
        </w:r>
        <w:r w:rsidRPr="00406BC8">
          <w:rPr>
            <w:rStyle w:val="a4"/>
            <w:rFonts w:ascii="Times New Roman" w:eastAsia="Times New Roman" w:hAnsi="Times New Roman" w:cs="Times New Roman"/>
            <w:color w:val="auto"/>
            <w:sz w:val="32"/>
            <w:szCs w:val="32"/>
            <w:u w:val="none"/>
            <w:lang w:eastAsia="ru-RU"/>
          </w:rPr>
          <w:t>устанавливаются в зависимости от отнесения граждан к категориям, определенным подпунктом пунктом 4 Положения об условиях предоставления гражданам государственной поддержи при возведении, реконструкции или приобретении жилых помещений, утвержденного Указом Президента Республики Беларусь от 06.03.2025 №95.</w:t>
        </w:r>
      </w:hyperlink>
    </w:p>
    <w:p w:rsidR="00F83CA3" w:rsidRPr="00F83CA3" w:rsidRDefault="00406BC8" w:rsidP="00406BC8">
      <w:pPr>
        <w:shd w:val="clear" w:color="auto" w:fill="FFFFFF"/>
        <w:spacing w:after="300" w:line="240" w:lineRule="auto"/>
        <w:ind w:firstLine="708"/>
        <w:jc w:val="both"/>
        <w:rPr>
          <w:rFonts w:ascii="Times New Roman" w:eastAsia="Times New Roman" w:hAnsi="Times New Roman" w:cs="Times New Roman"/>
          <w:sz w:val="32"/>
          <w:szCs w:val="32"/>
          <w:lang w:eastAsia="ru-RU"/>
        </w:rPr>
      </w:pPr>
      <w:r w:rsidRPr="00406BC8">
        <w:rPr>
          <w:rFonts w:ascii="Times New Roman" w:eastAsia="Times New Roman" w:hAnsi="Times New Roman" w:cs="Times New Roman"/>
          <w:b/>
          <w:sz w:val="32"/>
          <w:szCs w:val="32"/>
          <w:lang w:eastAsia="ru-RU"/>
        </w:rPr>
        <w:t>М</w:t>
      </w:r>
      <w:r w:rsidR="00F83CA3" w:rsidRPr="00F83CA3">
        <w:rPr>
          <w:rFonts w:ascii="Times New Roman" w:eastAsia="Times New Roman" w:hAnsi="Times New Roman" w:cs="Times New Roman"/>
          <w:b/>
          <w:sz w:val="32"/>
          <w:szCs w:val="32"/>
          <w:lang w:eastAsia="ru-RU"/>
        </w:rPr>
        <w:t>аксимальный размер льготного кредита</w:t>
      </w:r>
      <w:r w:rsidR="00F83CA3" w:rsidRPr="00F83CA3">
        <w:rPr>
          <w:rFonts w:ascii="Times New Roman" w:eastAsia="Times New Roman" w:hAnsi="Times New Roman" w:cs="Times New Roman"/>
          <w:sz w:val="32"/>
          <w:szCs w:val="32"/>
          <w:lang w:eastAsia="ru-RU"/>
        </w:rPr>
        <w:t xml:space="preserve"> на строительство (реконструкцию) жилого помещения определяется по:</w:t>
      </w:r>
    </w:p>
    <w:p w:rsidR="00F83CA3" w:rsidRPr="00F83CA3" w:rsidRDefault="00F83CA3" w:rsidP="00406BC8">
      <w:pPr>
        <w:shd w:val="clear" w:color="auto" w:fill="FFFFFF"/>
        <w:spacing w:beforeAutospacing="1" w:after="0" w:afterAutospacing="1" w:line="357" w:lineRule="atLeast"/>
        <w:ind w:firstLine="708"/>
        <w:jc w:val="both"/>
        <w:rPr>
          <w:rFonts w:ascii="Times New Roman" w:eastAsia="Times New Roman" w:hAnsi="Times New Roman" w:cs="Times New Roman"/>
          <w:sz w:val="32"/>
          <w:szCs w:val="32"/>
          <w:lang w:eastAsia="ru-RU"/>
        </w:rPr>
      </w:pPr>
      <w:hyperlink r:id="rId6" w:history="1">
        <w:r w:rsidRPr="00406BC8">
          <w:rPr>
            <w:rFonts w:ascii="Times New Roman" w:eastAsia="Times New Roman" w:hAnsi="Times New Roman" w:cs="Times New Roman"/>
            <w:sz w:val="32"/>
            <w:szCs w:val="32"/>
            <w:bdr w:val="none" w:sz="0" w:space="0" w:color="auto" w:frame="1"/>
            <w:lang w:eastAsia="ru-RU"/>
          </w:rPr>
          <w:t>нормируемым размерам общей площади жилого помещения</w:t>
        </w:r>
      </w:hyperlink>
      <w:r w:rsidRPr="00F83CA3">
        <w:rPr>
          <w:rFonts w:ascii="Times New Roman" w:eastAsia="Times New Roman" w:hAnsi="Times New Roman" w:cs="Times New Roman"/>
          <w:sz w:val="32"/>
          <w:szCs w:val="32"/>
          <w:lang w:eastAsia="ru-RU"/>
        </w:rPr>
        <w:t>;</w:t>
      </w:r>
    </w:p>
    <w:p w:rsidR="00F83CA3" w:rsidRPr="00F83CA3" w:rsidRDefault="00F83CA3" w:rsidP="00406BC8">
      <w:pPr>
        <w:shd w:val="clear" w:color="auto" w:fill="FFFFFF"/>
        <w:spacing w:before="100" w:beforeAutospacing="1" w:after="100" w:afterAutospacing="1" w:line="357" w:lineRule="atLeast"/>
        <w:ind w:firstLine="708"/>
        <w:jc w:val="both"/>
        <w:rPr>
          <w:rFonts w:ascii="Times New Roman" w:eastAsia="Times New Roman" w:hAnsi="Times New Roman" w:cs="Times New Roman"/>
          <w:sz w:val="32"/>
          <w:szCs w:val="32"/>
          <w:lang w:eastAsia="ru-RU"/>
        </w:rPr>
      </w:pPr>
      <w:r w:rsidRPr="00F83CA3">
        <w:rPr>
          <w:rFonts w:ascii="Times New Roman" w:eastAsia="Times New Roman" w:hAnsi="Times New Roman" w:cs="Times New Roman"/>
          <w:sz w:val="32"/>
          <w:szCs w:val="32"/>
          <w:lang w:eastAsia="ru-RU"/>
        </w:rPr>
        <w:t>стоимости 1 кв. метра общей площади строящегося (реконструируемого) жилого помещения, не превышающей предельного норматива стоимости 1 кв. метра обшей площади жилого помещения, определяемый Советом Министров Республики Беларусь.</w:t>
      </w:r>
    </w:p>
    <w:p w:rsidR="00F83CA3" w:rsidRPr="00F83CA3" w:rsidRDefault="00F83CA3" w:rsidP="00406BC8">
      <w:pPr>
        <w:shd w:val="clear" w:color="auto" w:fill="FFFFFF"/>
        <w:spacing w:before="300" w:after="300" w:line="240" w:lineRule="auto"/>
        <w:ind w:firstLine="708"/>
        <w:jc w:val="both"/>
        <w:rPr>
          <w:rFonts w:ascii="Times New Roman" w:eastAsia="Times New Roman" w:hAnsi="Times New Roman" w:cs="Times New Roman"/>
          <w:sz w:val="32"/>
          <w:szCs w:val="32"/>
          <w:lang w:eastAsia="ru-RU"/>
        </w:rPr>
      </w:pPr>
      <w:r w:rsidRPr="00F83CA3">
        <w:rPr>
          <w:rFonts w:ascii="Times New Roman" w:eastAsia="Times New Roman" w:hAnsi="Times New Roman" w:cs="Times New Roman"/>
          <w:b/>
          <w:sz w:val="32"/>
          <w:szCs w:val="32"/>
          <w:lang w:eastAsia="ru-RU"/>
        </w:rPr>
        <w:t>Размер льготного кредита</w:t>
      </w:r>
      <w:r w:rsidRPr="00F83CA3">
        <w:rPr>
          <w:rFonts w:ascii="Times New Roman" w:eastAsia="Times New Roman" w:hAnsi="Times New Roman" w:cs="Times New Roman"/>
          <w:sz w:val="32"/>
          <w:szCs w:val="32"/>
          <w:lang w:eastAsia="ru-RU"/>
        </w:rPr>
        <w:t> не должен превышать 90 процентов (для многодетных семей - 100 процентов) стоимости строительства (реконструкции) нормируемых размеров общей площади жилого помещения, принимаемой в расчет для определения размера льготного кредита.</w:t>
      </w:r>
    </w:p>
    <w:p w:rsidR="00F83CA3" w:rsidRPr="00F83CA3" w:rsidRDefault="00F83CA3" w:rsidP="00406BC8">
      <w:pPr>
        <w:shd w:val="clear" w:color="auto" w:fill="FFFFFF"/>
        <w:spacing w:before="300" w:after="300" w:line="240" w:lineRule="auto"/>
        <w:ind w:firstLine="708"/>
        <w:jc w:val="both"/>
        <w:rPr>
          <w:rFonts w:ascii="Times New Roman" w:eastAsia="Times New Roman" w:hAnsi="Times New Roman" w:cs="Times New Roman"/>
          <w:sz w:val="32"/>
          <w:szCs w:val="32"/>
          <w:lang w:eastAsia="ru-RU"/>
        </w:rPr>
      </w:pPr>
      <w:r w:rsidRPr="00F83CA3">
        <w:rPr>
          <w:rFonts w:ascii="Times New Roman" w:eastAsia="Times New Roman" w:hAnsi="Times New Roman" w:cs="Times New Roman"/>
          <w:b/>
          <w:sz w:val="32"/>
          <w:szCs w:val="32"/>
          <w:lang w:eastAsia="ru-RU"/>
        </w:rPr>
        <w:t>Льготный кредит на приобретение</w:t>
      </w:r>
      <w:r w:rsidRPr="00F83CA3">
        <w:rPr>
          <w:rFonts w:ascii="Times New Roman" w:eastAsia="Times New Roman" w:hAnsi="Times New Roman" w:cs="Times New Roman"/>
          <w:sz w:val="32"/>
          <w:szCs w:val="32"/>
          <w:lang w:eastAsia="ru-RU"/>
        </w:rPr>
        <w:t>:</w:t>
      </w:r>
    </w:p>
    <w:p w:rsidR="00F83CA3" w:rsidRPr="00F83CA3" w:rsidRDefault="00F83CA3" w:rsidP="00406BC8">
      <w:pPr>
        <w:shd w:val="clear" w:color="auto" w:fill="FFFFFF"/>
        <w:spacing w:before="300" w:after="300" w:line="240" w:lineRule="auto"/>
        <w:ind w:firstLine="708"/>
        <w:jc w:val="both"/>
        <w:rPr>
          <w:rFonts w:ascii="Times New Roman" w:eastAsia="Times New Roman" w:hAnsi="Times New Roman" w:cs="Times New Roman"/>
          <w:sz w:val="32"/>
          <w:szCs w:val="32"/>
          <w:lang w:eastAsia="ru-RU"/>
        </w:rPr>
      </w:pPr>
      <w:r w:rsidRPr="00F83CA3">
        <w:rPr>
          <w:rFonts w:ascii="Times New Roman" w:eastAsia="Times New Roman" w:hAnsi="Times New Roman" w:cs="Times New Roman"/>
          <w:sz w:val="32"/>
          <w:szCs w:val="32"/>
          <w:lang w:eastAsia="ru-RU"/>
        </w:rPr>
        <w:t>жилого помещения (за исключением жилого помещения строительство которого осуществлялось по государственному заказу) предоставляется гражданам в размере, не превышающем 90 процентов (для многодетных семей - 100 процентов) максимального размера льготного кредита на строительство жилого помещения и размера наименьшей стоимости приобретаемого жилого помещения, определяемой согласно договору купли-продажи или заключению об оценке по определению оценочной стоимости жилого помещения в соответствии с законодательством об оценочной деятельности;</w:t>
      </w:r>
    </w:p>
    <w:p w:rsidR="00F83CA3" w:rsidRPr="00F83CA3" w:rsidRDefault="00F83CA3" w:rsidP="00406BC8">
      <w:pPr>
        <w:shd w:val="clear" w:color="auto" w:fill="FFFFFF"/>
        <w:spacing w:before="300" w:after="0" w:line="240" w:lineRule="auto"/>
        <w:ind w:firstLine="708"/>
        <w:jc w:val="both"/>
        <w:rPr>
          <w:rFonts w:ascii="Times New Roman" w:eastAsia="Times New Roman" w:hAnsi="Times New Roman" w:cs="Times New Roman"/>
          <w:sz w:val="32"/>
          <w:szCs w:val="32"/>
          <w:lang w:eastAsia="ru-RU"/>
        </w:rPr>
      </w:pPr>
      <w:r w:rsidRPr="00F83CA3">
        <w:rPr>
          <w:rFonts w:ascii="Times New Roman" w:eastAsia="Times New Roman" w:hAnsi="Times New Roman" w:cs="Times New Roman"/>
          <w:sz w:val="32"/>
          <w:szCs w:val="32"/>
          <w:lang w:eastAsia="ru-RU"/>
        </w:rPr>
        <w:t>жилого помещения, строительство которого осуществлялось по государственному заказу, предоставляется в размере, применяемом при льготном кредитовании строительства жилых помещений.</w:t>
      </w:r>
    </w:p>
    <w:p w:rsidR="00406BC8" w:rsidRDefault="00406BC8" w:rsidP="00406BC8">
      <w:pPr>
        <w:shd w:val="clear" w:color="auto" w:fill="FFFFFF"/>
        <w:spacing w:after="300" w:line="240" w:lineRule="auto"/>
        <w:ind w:firstLine="708"/>
        <w:jc w:val="both"/>
        <w:rPr>
          <w:rFonts w:ascii="Times New Roman" w:eastAsia="Times New Roman" w:hAnsi="Times New Roman" w:cs="Times New Roman"/>
          <w:b/>
          <w:sz w:val="32"/>
          <w:szCs w:val="32"/>
          <w:lang w:eastAsia="ru-RU"/>
        </w:rPr>
      </w:pPr>
    </w:p>
    <w:p w:rsidR="00F83CA3" w:rsidRPr="00F83CA3" w:rsidRDefault="00406BC8" w:rsidP="00406BC8">
      <w:pPr>
        <w:shd w:val="clear" w:color="auto" w:fill="FFFFFF"/>
        <w:spacing w:after="300" w:line="240" w:lineRule="auto"/>
        <w:ind w:firstLine="708"/>
        <w:jc w:val="both"/>
        <w:rPr>
          <w:rFonts w:ascii="Times New Roman" w:eastAsia="Times New Roman" w:hAnsi="Times New Roman" w:cs="Times New Roman"/>
          <w:sz w:val="32"/>
          <w:szCs w:val="32"/>
          <w:lang w:eastAsia="ru-RU"/>
        </w:rPr>
      </w:pPr>
      <w:r>
        <w:rPr>
          <w:rFonts w:ascii="Times New Roman" w:eastAsia="Times New Roman" w:hAnsi="Times New Roman" w:cs="Times New Roman"/>
          <w:b/>
          <w:sz w:val="32"/>
          <w:szCs w:val="32"/>
          <w:lang w:eastAsia="ru-RU"/>
        </w:rPr>
        <w:t xml:space="preserve">Способ предоставления кредита - </w:t>
      </w:r>
      <w:r w:rsidR="00F83CA3" w:rsidRPr="00F83CA3">
        <w:rPr>
          <w:rFonts w:ascii="Times New Roman" w:eastAsia="Times New Roman" w:hAnsi="Times New Roman" w:cs="Times New Roman"/>
          <w:sz w:val="32"/>
          <w:szCs w:val="32"/>
          <w:lang w:eastAsia="ru-RU"/>
        </w:rPr>
        <w:t>безналичным перечислением денежных средств на:</w:t>
      </w:r>
    </w:p>
    <w:p w:rsidR="00F83CA3" w:rsidRPr="00F83CA3" w:rsidRDefault="00F83CA3" w:rsidP="00F83CA3">
      <w:pPr>
        <w:shd w:val="clear" w:color="auto" w:fill="FFFFFF"/>
        <w:spacing w:before="300" w:after="300" w:line="240" w:lineRule="auto"/>
        <w:jc w:val="both"/>
        <w:rPr>
          <w:rFonts w:ascii="Times New Roman" w:eastAsia="Times New Roman" w:hAnsi="Times New Roman" w:cs="Times New Roman"/>
          <w:sz w:val="32"/>
          <w:szCs w:val="32"/>
          <w:lang w:eastAsia="ru-RU"/>
        </w:rPr>
      </w:pPr>
      <w:r w:rsidRPr="00F83CA3">
        <w:rPr>
          <w:rFonts w:ascii="Times New Roman" w:eastAsia="Times New Roman" w:hAnsi="Times New Roman" w:cs="Times New Roman"/>
          <w:sz w:val="32"/>
          <w:szCs w:val="32"/>
          <w:lang w:eastAsia="ru-RU"/>
        </w:rPr>
        <w:lastRenderedPageBreak/>
        <w:t>счет разработчика проектной документации в соответствии с условиями договора подряда на выполнение проектных и изыскательских работ;</w:t>
      </w:r>
    </w:p>
    <w:p w:rsidR="00F83CA3" w:rsidRPr="00F83CA3" w:rsidRDefault="00F83CA3" w:rsidP="00F83CA3">
      <w:pPr>
        <w:shd w:val="clear" w:color="auto" w:fill="FFFFFF"/>
        <w:spacing w:before="300" w:after="300" w:line="240" w:lineRule="auto"/>
        <w:jc w:val="both"/>
        <w:rPr>
          <w:rFonts w:ascii="Times New Roman" w:eastAsia="Times New Roman" w:hAnsi="Times New Roman" w:cs="Times New Roman"/>
          <w:sz w:val="32"/>
          <w:szCs w:val="32"/>
          <w:lang w:eastAsia="ru-RU"/>
        </w:rPr>
      </w:pPr>
      <w:r w:rsidRPr="00F83CA3">
        <w:rPr>
          <w:rFonts w:ascii="Times New Roman" w:eastAsia="Times New Roman" w:hAnsi="Times New Roman" w:cs="Times New Roman"/>
          <w:sz w:val="32"/>
          <w:szCs w:val="32"/>
          <w:lang w:eastAsia="ru-RU"/>
        </w:rPr>
        <w:t>счет подрядной организации, осуществляющей строительство (реконструкцию) жилого дома, в соответствии с условиями договора строительного подряда;</w:t>
      </w:r>
    </w:p>
    <w:p w:rsidR="00F83CA3" w:rsidRPr="00F83CA3" w:rsidRDefault="00F83CA3" w:rsidP="00F83CA3">
      <w:pPr>
        <w:shd w:val="clear" w:color="auto" w:fill="FFFFFF"/>
        <w:spacing w:before="300" w:after="300" w:line="240" w:lineRule="auto"/>
        <w:jc w:val="both"/>
        <w:rPr>
          <w:rFonts w:ascii="Times New Roman" w:eastAsia="Times New Roman" w:hAnsi="Times New Roman" w:cs="Times New Roman"/>
          <w:sz w:val="32"/>
          <w:szCs w:val="32"/>
          <w:lang w:eastAsia="ru-RU"/>
        </w:rPr>
      </w:pPr>
      <w:r w:rsidRPr="00F83CA3">
        <w:rPr>
          <w:rFonts w:ascii="Times New Roman" w:eastAsia="Times New Roman" w:hAnsi="Times New Roman" w:cs="Times New Roman"/>
          <w:sz w:val="32"/>
          <w:szCs w:val="32"/>
          <w:lang w:eastAsia="ru-RU"/>
        </w:rPr>
        <w:t>счет организации, выполняющей функции заказчика по строительству (реконструкции) жилого дома;</w:t>
      </w:r>
    </w:p>
    <w:p w:rsidR="00F83CA3" w:rsidRPr="00F83CA3" w:rsidRDefault="00F83CA3" w:rsidP="00F83CA3">
      <w:pPr>
        <w:shd w:val="clear" w:color="auto" w:fill="FFFFFF"/>
        <w:spacing w:before="300" w:after="300" w:line="240" w:lineRule="auto"/>
        <w:jc w:val="both"/>
        <w:rPr>
          <w:rFonts w:ascii="Times New Roman" w:eastAsia="Times New Roman" w:hAnsi="Times New Roman" w:cs="Times New Roman"/>
          <w:sz w:val="32"/>
          <w:szCs w:val="32"/>
          <w:lang w:eastAsia="ru-RU"/>
        </w:rPr>
      </w:pPr>
      <w:r w:rsidRPr="00F83CA3">
        <w:rPr>
          <w:rFonts w:ascii="Times New Roman" w:eastAsia="Times New Roman" w:hAnsi="Times New Roman" w:cs="Times New Roman"/>
          <w:sz w:val="32"/>
          <w:szCs w:val="32"/>
          <w:lang w:eastAsia="ru-RU"/>
        </w:rPr>
        <w:t>счет продавцов для оплаты строительных материалов и изделий на основании представленных кредитополучателем договоров (счетов-фактур) на приобретение строительных материалов и изделий;</w:t>
      </w:r>
    </w:p>
    <w:p w:rsidR="00F83CA3" w:rsidRPr="00F83CA3" w:rsidRDefault="00F83CA3" w:rsidP="00F83CA3">
      <w:pPr>
        <w:shd w:val="clear" w:color="auto" w:fill="FFFFFF"/>
        <w:spacing w:before="300" w:after="300" w:line="240" w:lineRule="auto"/>
        <w:jc w:val="both"/>
        <w:rPr>
          <w:rFonts w:ascii="Times New Roman" w:eastAsia="Times New Roman" w:hAnsi="Times New Roman" w:cs="Times New Roman"/>
          <w:sz w:val="32"/>
          <w:szCs w:val="32"/>
          <w:lang w:eastAsia="ru-RU"/>
        </w:rPr>
      </w:pPr>
      <w:r w:rsidRPr="00F83CA3">
        <w:rPr>
          <w:rFonts w:ascii="Times New Roman" w:eastAsia="Times New Roman" w:hAnsi="Times New Roman" w:cs="Times New Roman"/>
          <w:sz w:val="32"/>
          <w:szCs w:val="32"/>
          <w:lang w:eastAsia="ru-RU"/>
        </w:rPr>
        <w:t> счет продавца жилого помещения – физического лица, открытый в ОАО «АСБ Беларусбанк» в белорусских рублях, или на счет продавца жилого помещения - юридического лица, индивидуального предпринимателя, открытый в белорусских рублях в банках, указанный в договоре купли-продажи;</w:t>
      </w:r>
    </w:p>
    <w:p w:rsidR="00F83CA3" w:rsidRDefault="00F83CA3" w:rsidP="00F83CA3">
      <w:pPr>
        <w:shd w:val="clear" w:color="auto" w:fill="FFFFFF"/>
        <w:spacing w:before="300" w:after="0" w:line="240" w:lineRule="auto"/>
        <w:jc w:val="both"/>
        <w:rPr>
          <w:rFonts w:ascii="Times New Roman" w:eastAsia="Times New Roman" w:hAnsi="Times New Roman" w:cs="Times New Roman"/>
          <w:sz w:val="32"/>
          <w:szCs w:val="32"/>
          <w:lang w:eastAsia="ru-RU"/>
        </w:rPr>
      </w:pPr>
      <w:r w:rsidRPr="00F83CA3">
        <w:rPr>
          <w:rFonts w:ascii="Times New Roman" w:eastAsia="Times New Roman" w:hAnsi="Times New Roman" w:cs="Times New Roman"/>
          <w:sz w:val="32"/>
          <w:szCs w:val="32"/>
          <w:lang w:eastAsia="ru-RU"/>
        </w:rPr>
        <w:t xml:space="preserve">счет по учету задолженности по льготному кредиту по </w:t>
      </w:r>
      <w:proofErr w:type="gramStart"/>
      <w:r w:rsidRPr="00F83CA3">
        <w:rPr>
          <w:rFonts w:ascii="Times New Roman" w:eastAsia="Times New Roman" w:hAnsi="Times New Roman" w:cs="Times New Roman"/>
          <w:sz w:val="32"/>
          <w:szCs w:val="32"/>
          <w:lang w:eastAsia="ru-RU"/>
        </w:rPr>
        <w:t>государственному  заказу</w:t>
      </w:r>
      <w:proofErr w:type="gramEnd"/>
      <w:r w:rsidRPr="00F83CA3">
        <w:rPr>
          <w:rFonts w:ascii="Times New Roman" w:eastAsia="Times New Roman" w:hAnsi="Times New Roman" w:cs="Times New Roman"/>
          <w:sz w:val="32"/>
          <w:szCs w:val="32"/>
          <w:lang w:eastAsia="ru-RU"/>
        </w:rPr>
        <w:t>.</w:t>
      </w:r>
    </w:p>
    <w:p w:rsidR="00406BC8" w:rsidRPr="00F83CA3" w:rsidRDefault="00406BC8" w:rsidP="00F83CA3">
      <w:pPr>
        <w:shd w:val="clear" w:color="auto" w:fill="FFFFFF"/>
        <w:spacing w:before="300" w:after="0" w:line="240" w:lineRule="auto"/>
        <w:jc w:val="both"/>
        <w:rPr>
          <w:rFonts w:ascii="Times New Roman" w:eastAsia="Times New Roman" w:hAnsi="Times New Roman" w:cs="Times New Roman"/>
          <w:sz w:val="32"/>
          <w:szCs w:val="32"/>
          <w:lang w:eastAsia="ru-RU"/>
        </w:rPr>
      </w:pPr>
    </w:p>
    <w:p w:rsidR="00373125" w:rsidRPr="00F83CA3" w:rsidRDefault="00406BC8" w:rsidP="00F83CA3">
      <w:pPr>
        <w:jc w:val="both"/>
        <w:rPr>
          <w:rFonts w:ascii="Times New Roman" w:hAnsi="Times New Roman" w:cs="Times New Roman"/>
          <w:sz w:val="32"/>
          <w:szCs w:val="32"/>
        </w:rPr>
      </w:pPr>
      <w:r>
        <w:rPr>
          <w:rFonts w:ascii="Times New Roman" w:hAnsi="Times New Roman" w:cs="Times New Roman"/>
          <w:sz w:val="32"/>
          <w:szCs w:val="32"/>
        </w:rPr>
        <w:tab/>
      </w:r>
      <w:r w:rsidRPr="00406BC8">
        <w:rPr>
          <w:rFonts w:ascii="Times New Roman" w:eastAsia="Times New Roman" w:hAnsi="Times New Roman" w:cs="Times New Roman"/>
          <w:b/>
          <w:sz w:val="32"/>
          <w:szCs w:val="32"/>
          <w:lang w:eastAsia="ru-RU"/>
        </w:rPr>
        <w:t>В</w:t>
      </w:r>
      <w:r w:rsidRPr="00F83CA3">
        <w:rPr>
          <w:rFonts w:ascii="Times New Roman" w:eastAsia="Times New Roman" w:hAnsi="Times New Roman" w:cs="Times New Roman"/>
          <w:b/>
          <w:sz w:val="32"/>
          <w:szCs w:val="32"/>
          <w:lang w:eastAsia="ru-RU"/>
        </w:rPr>
        <w:t>озврат (погашение) льготного кредита</w:t>
      </w:r>
      <w:r w:rsidRPr="00406BC8">
        <w:rPr>
          <w:rFonts w:ascii="Times New Roman" w:eastAsia="Times New Roman" w:hAnsi="Times New Roman" w:cs="Times New Roman"/>
          <w:b/>
          <w:sz w:val="32"/>
          <w:szCs w:val="32"/>
          <w:lang w:eastAsia="ru-RU"/>
        </w:rPr>
        <w:t xml:space="preserve"> и уплату процентов</w:t>
      </w:r>
      <w:r>
        <w:rPr>
          <w:rFonts w:ascii="Times New Roman" w:eastAsia="Times New Roman" w:hAnsi="Times New Roman" w:cs="Times New Roman"/>
          <w:sz w:val="32"/>
          <w:szCs w:val="32"/>
          <w:lang w:eastAsia="ru-RU"/>
        </w:rPr>
        <w:t xml:space="preserve"> - </w:t>
      </w:r>
      <w:r w:rsidRPr="00F83CA3">
        <w:rPr>
          <w:rFonts w:ascii="Times New Roman" w:eastAsia="Times New Roman" w:hAnsi="Times New Roman" w:cs="Times New Roman"/>
          <w:sz w:val="32"/>
          <w:szCs w:val="32"/>
          <w:lang w:eastAsia="ru-RU"/>
        </w:rPr>
        <w:t>ежемесячно равными долями не позднее последнего дня каждого календарного месяца</w:t>
      </w:r>
    </w:p>
    <w:p w:rsidR="00F83CA3" w:rsidRPr="00F83CA3" w:rsidRDefault="00F83CA3" w:rsidP="00406BC8">
      <w:pPr>
        <w:shd w:val="clear" w:color="auto" w:fill="FFFFFF"/>
        <w:spacing w:after="300" w:line="240" w:lineRule="auto"/>
        <w:ind w:firstLine="708"/>
        <w:jc w:val="both"/>
        <w:rPr>
          <w:rFonts w:ascii="Times New Roman" w:eastAsia="Times New Roman" w:hAnsi="Times New Roman" w:cs="Times New Roman"/>
          <w:sz w:val="32"/>
          <w:szCs w:val="32"/>
          <w:lang w:eastAsia="ru-RU"/>
        </w:rPr>
      </w:pPr>
      <w:r w:rsidRPr="00F83CA3">
        <w:rPr>
          <w:rFonts w:ascii="Times New Roman" w:eastAsia="Times New Roman" w:hAnsi="Times New Roman" w:cs="Times New Roman"/>
          <w:sz w:val="32"/>
          <w:szCs w:val="32"/>
          <w:lang w:eastAsia="ru-RU"/>
        </w:rPr>
        <w:t>Кредит может быть возвращен (погашен) досрочно (полностью либо частично) с одновременной уплатой процентов за фактическое время пользования.</w:t>
      </w:r>
    </w:p>
    <w:p w:rsidR="00F83CA3" w:rsidRPr="00F83CA3" w:rsidRDefault="00F83CA3" w:rsidP="00406BC8">
      <w:pPr>
        <w:ind w:firstLine="708"/>
        <w:jc w:val="both"/>
        <w:rPr>
          <w:rFonts w:ascii="Times New Roman" w:hAnsi="Times New Roman" w:cs="Times New Roman"/>
          <w:sz w:val="32"/>
          <w:szCs w:val="32"/>
        </w:rPr>
      </w:pPr>
      <w:r w:rsidRPr="00406BC8">
        <w:rPr>
          <w:rFonts w:ascii="Times New Roman" w:hAnsi="Times New Roman" w:cs="Times New Roman"/>
          <w:b/>
          <w:sz w:val="32"/>
          <w:szCs w:val="32"/>
        </w:rPr>
        <w:t>Многодетным семьям финансовая помощь государства в погашении задолженности по льготным кредитам предоставляется</w:t>
      </w:r>
      <w:r w:rsidRPr="00F83CA3">
        <w:rPr>
          <w:rFonts w:ascii="Times New Roman" w:hAnsi="Times New Roman" w:cs="Times New Roman"/>
          <w:sz w:val="32"/>
          <w:szCs w:val="32"/>
        </w:rPr>
        <w:t xml:space="preserve"> в порядке, установленном Советом Министров Республики Беларусь, после наступления срока погашения задолженности по льготным кредитам и выплаты процентов за пользование ими.</w:t>
      </w:r>
    </w:p>
    <w:p w:rsidR="00F83CA3" w:rsidRPr="00F83CA3" w:rsidRDefault="00F83CA3" w:rsidP="00406BC8">
      <w:pPr>
        <w:ind w:firstLine="360"/>
        <w:jc w:val="both"/>
        <w:rPr>
          <w:rFonts w:ascii="Times New Roman" w:hAnsi="Times New Roman" w:cs="Times New Roman"/>
          <w:sz w:val="32"/>
          <w:szCs w:val="32"/>
        </w:rPr>
      </w:pPr>
      <w:r w:rsidRPr="00F83CA3">
        <w:rPr>
          <w:rFonts w:ascii="Times New Roman" w:hAnsi="Times New Roman" w:cs="Times New Roman"/>
          <w:sz w:val="32"/>
          <w:szCs w:val="32"/>
        </w:rPr>
        <w:t>Для получения финансовой помощи государства в погашении задолженности по льготным кредитам, полученным в открытом акционерном обществе «Сберегательный банк «Беларусбанк» многодетными семьями признаются:</w:t>
      </w:r>
    </w:p>
    <w:p w:rsidR="00F83CA3" w:rsidRPr="00F83CA3" w:rsidRDefault="00F83CA3" w:rsidP="00F83CA3">
      <w:pPr>
        <w:numPr>
          <w:ilvl w:val="0"/>
          <w:numId w:val="2"/>
        </w:numPr>
        <w:jc w:val="both"/>
        <w:rPr>
          <w:rFonts w:ascii="Times New Roman" w:hAnsi="Times New Roman" w:cs="Times New Roman"/>
          <w:sz w:val="32"/>
          <w:szCs w:val="32"/>
        </w:rPr>
      </w:pPr>
      <w:r w:rsidRPr="00F83CA3">
        <w:rPr>
          <w:rFonts w:ascii="Times New Roman" w:hAnsi="Times New Roman" w:cs="Times New Roman"/>
          <w:sz w:val="32"/>
          <w:szCs w:val="32"/>
        </w:rPr>
        <w:lastRenderedPageBreak/>
        <w:t>семья, включенная в списки на получение льготного кредита по основанию отнесения к категории граждан «многодетные семьи» исходя из количества детей, включенных в указанные списки в возрасте до 23 лет на дату утверждения списков, и заключившая кредитный договор на условиях, установленных для многодетных семей;</w:t>
      </w:r>
    </w:p>
    <w:p w:rsidR="00F83CA3" w:rsidRPr="00F83CA3" w:rsidRDefault="00F83CA3" w:rsidP="00F83CA3">
      <w:pPr>
        <w:numPr>
          <w:ilvl w:val="0"/>
          <w:numId w:val="2"/>
        </w:numPr>
        <w:jc w:val="both"/>
        <w:rPr>
          <w:rFonts w:ascii="Times New Roman" w:hAnsi="Times New Roman" w:cs="Times New Roman"/>
          <w:sz w:val="32"/>
          <w:szCs w:val="32"/>
        </w:rPr>
      </w:pPr>
      <w:r w:rsidRPr="00F83CA3">
        <w:rPr>
          <w:rFonts w:ascii="Times New Roman" w:hAnsi="Times New Roman" w:cs="Times New Roman"/>
          <w:sz w:val="32"/>
          <w:szCs w:val="32"/>
        </w:rPr>
        <w:t>семья кредитополучателей или их супругов (бывших супругов), имеющая при рождении (усыновлении, удочерении) третьего и последующих детей после утверждения списков на получение льготных кредитов (перевода долга либо приема задолженности по полученному льготному кредиту) троих и более несовершеннолетних детей, которой с учетом родившегося (усыновленного, удочеренного) ребенка установлены в кредитном договоре условия льготного кредитования, предусмотренные для многодетных семей.</w:t>
      </w:r>
    </w:p>
    <w:p w:rsidR="00F83CA3" w:rsidRPr="00F83CA3" w:rsidRDefault="00F83CA3" w:rsidP="00406BC8">
      <w:pPr>
        <w:ind w:firstLine="360"/>
        <w:jc w:val="both"/>
        <w:rPr>
          <w:rFonts w:ascii="Times New Roman" w:hAnsi="Times New Roman" w:cs="Times New Roman"/>
          <w:sz w:val="32"/>
          <w:szCs w:val="32"/>
        </w:rPr>
      </w:pPr>
      <w:r w:rsidRPr="00F83CA3">
        <w:rPr>
          <w:rFonts w:ascii="Times New Roman" w:hAnsi="Times New Roman" w:cs="Times New Roman"/>
          <w:sz w:val="32"/>
          <w:szCs w:val="32"/>
        </w:rPr>
        <w:t>Многодетным семьям, указанным в пункте 1 финансовая помощь государства оказывается в следующих размерах:</w:t>
      </w:r>
    </w:p>
    <w:p w:rsidR="00F83CA3" w:rsidRPr="00F83CA3" w:rsidRDefault="00F83CA3" w:rsidP="00F83CA3">
      <w:pPr>
        <w:numPr>
          <w:ilvl w:val="0"/>
          <w:numId w:val="3"/>
        </w:numPr>
        <w:jc w:val="both"/>
        <w:rPr>
          <w:rFonts w:ascii="Times New Roman" w:hAnsi="Times New Roman" w:cs="Times New Roman"/>
          <w:sz w:val="32"/>
          <w:szCs w:val="32"/>
        </w:rPr>
      </w:pPr>
      <w:r w:rsidRPr="00F83CA3">
        <w:rPr>
          <w:rFonts w:ascii="Times New Roman" w:hAnsi="Times New Roman" w:cs="Times New Roman"/>
          <w:sz w:val="32"/>
          <w:szCs w:val="32"/>
        </w:rPr>
        <w:t>при наличии троих детей включенных в списки льготного кредитования в возрасте до 23 лет - 75 процентов от суммы задолженности по выданным кредитам;</w:t>
      </w:r>
    </w:p>
    <w:p w:rsidR="00F83CA3" w:rsidRPr="00F83CA3" w:rsidRDefault="00F83CA3" w:rsidP="00F83CA3">
      <w:pPr>
        <w:numPr>
          <w:ilvl w:val="0"/>
          <w:numId w:val="3"/>
        </w:numPr>
        <w:jc w:val="both"/>
        <w:rPr>
          <w:rFonts w:ascii="Times New Roman" w:hAnsi="Times New Roman" w:cs="Times New Roman"/>
          <w:sz w:val="32"/>
          <w:szCs w:val="32"/>
        </w:rPr>
      </w:pPr>
      <w:r w:rsidRPr="00F83CA3">
        <w:rPr>
          <w:rFonts w:ascii="Times New Roman" w:hAnsi="Times New Roman" w:cs="Times New Roman"/>
          <w:sz w:val="32"/>
          <w:szCs w:val="32"/>
        </w:rPr>
        <w:t>при наличии четверых и более детей, включенных в списки льготного кредитования в возрасте до 23 лет - 100 процентов от суммы задолженности по выданным кредитам.</w:t>
      </w:r>
    </w:p>
    <w:p w:rsidR="00F83CA3" w:rsidRPr="00F83CA3" w:rsidRDefault="00F83CA3" w:rsidP="00406BC8">
      <w:pPr>
        <w:ind w:firstLine="360"/>
        <w:jc w:val="both"/>
        <w:rPr>
          <w:rFonts w:ascii="Times New Roman" w:hAnsi="Times New Roman" w:cs="Times New Roman"/>
          <w:sz w:val="32"/>
          <w:szCs w:val="32"/>
        </w:rPr>
      </w:pPr>
      <w:r w:rsidRPr="00F83CA3">
        <w:rPr>
          <w:rFonts w:ascii="Times New Roman" w:hAnsi="Times New Roman" w:cs="Times New Roman"/>
          <w:sz w:val="32"/>
          <w:szCs w:val="32"/>
        </w:rPr>
        <w:t>Многодетным семьям, указанным в пункте 2 финансовая помощь государства оказывается в следующих размерах:</w:t>
      </w:r>
    </w:p>
    <w:p w:rsidR="00F83CA3" w:rsidRPr="00F83CA3" w:rsidRDefault="00F83CA3" w:rsidP="00F83CA3">
      <w:pPr>
        <w:numPr>
          <w:ilvl w:val="0"/>
          <w:numId w:val="4"/>
        </w:numPr>
        <w:jc w:val="both"/>
        <w:rPr>
          <w:rFonts w:ascii="Times New Roman" w:hAnsi="Times New Roman" w:cs="Times New Roman"/>
          <w:sz w:val="32"/>
          <w:szCs w:val="32"/>
        </w:rPr>
      </w:pPr>
      <w:r w:rsidRPr="00F83CA3">
        <w:rPr>
          <w:rFonts w:ascii="Times New Roman" w:hAnsi="Times New Roman" w:cs="Times New Roman"/>
          <w:sz w:val="32"/>
          <w:szCs w:val="32"/>
        </w:rPr>
        <w:t>при наличии троих несовершеннолетних детей - 75 процентов от суммы задолженности по выданным кредитам;</w:t>
      </w:r>
    </w:p>
    <w:p w:rsidR="00F83CA3" w:rsidRPr="00F83CA3" w:rsidRDefault="00F83CA3" w:rsidP="00F83CA3">
      <w:pPr>
        <w:numPr>
          <w:ilvl w:val="0"/>
          <w:numId w:val="4"/>
        </w:numPr>
        <w:jc w:val="both"/>
        <w:rPr>
          <w:rFonts w:ascii="Times New Roman" w:hAnsi="Times New Roman" w:cs="Times New Roman"/>
          <w:sz w:val="32"/>
          <w:szCs w:val="32"/>
        </w:rPr>
      </w:pPr>
      <w:r w:rsidRPr="00F83CA3">
        <w:rPr>
          <w:rFonts w:ascii="Times New Roman" w:hAnsi="Times New Roman" w:cs="Times New Roman"/>
          <w:sz w:val="32"/>
          <w:szCs w:val="32"/>
        </w:rPr>
        <w:t>при наличии четверых и более несовершеннолетних детей - 100 процентов от суммы задолженности по выданным кредитам.</w:t>
      </w:r>
    </w:p>
    <w:p w:rsidR="00F83CA3" w:rsidRPr="00F83CA3" w:rsidRDefault="00F83CA3" w:rsidP="00406BC8">
      <w:pPr>
        <w:ind w:firstLine="360"/>
        <w:jc w:val="both"/>
        <w:rPr>
          <w:rFonts w:ascii="Times New Roman" w:hAnsi="Times New Roman" w:cs="Times New Roman"/>
          <w:sz w:val="32"/>
          <w:szCs w:val="32"/>
        </w:rPr>
      </w:pPr>
      <w:r w:rsidRPr="00406BC8">
        <w:rPr>
          <w:rFonts w:ascii="Times New Roman" w:hAnsi="Times New Roman" w:cs="Times New Roman"/>
          <w:b/>
          <w:sz w:val="32"/>
          <w:szCs w:val="32"/>
        </w:rPr>
        <w:t>Финансовая помощь государства в погашении задолженности по льготным кредитам предоставляется молодым семьям</w:t>
      </w:r>
      <w:r w:rsidRPr="00F83CA3">
        <w:rPr>
          <w:rFonts w:ascii="Times New Roman" w:hAnsi="Times New Roman" w:cs="Times New Roman"/>
          <w:sz w:val="32"/>
          <w:szCs w:val="32"/>
        </w:rPr>
        <w:t xml:space="preserve"> при рождении (усыновлении, удочерении) первого и (или) второго ребенка после заключения кредитного договора (перевода долга либо приема задолженности по полученному льготному кредиту) на строительство (реконструкцию) или приобретение жилых помещений.</w:t>
      </w:r>
    </w:p>
    <w:p w:rsidR="00F83CA3" w:rsidRPr="00F83CA3" w:rsidRDefault="00F83CA3" w:rsidP="00F83CA3">
      <w:pPr>
        <w:jc w:val="both"/>
        <w:rPr>
          <w:rFonts w:ascii="Times New Roman" w:hAnsi="Times New Roman" w:cs="Times New Roman"/>
          <w:sz w:val="32"/>
          <w:szCs w:val="32"/>
        </w:rPr>
      </w:pPr>
    </w:p>
    <w:p w:rsidR="00F83CA3" w:rsidRPr="00F83CA3" w:rsidRDefault="00F83CA3" w:rsidP="00406BC8">
      <w:pPr>
        <w:ind w:firstLine="360"/>
        <w:jc w:val="both"/>
        <w:rPr>
          <w:rFonts w:ascii="Times New Roman" w:hAnsi="Times New Roman" w:cs="Times New Roman"/>
          <w:sz w:val="32"/>
          <w:szCs w:val="32"/>
        </w:rPr>
      </w:pPr>
      <w:r w:rsidRPr="00F83CA3">
        <w:rPr>
          <w:rFonts w:ascii="Times New Roman" w:hAnsi="Times New Roman" w:cs="Times New Roman"/>
          <w:sz w:val="32"/>
          <w:szCs w:val="32"/>
        </w:rPr>
        <w:t>Молодым семьям финансовая помощь государства в погашении задолженности по льготным кредитам предоставляется в порядке, установленном Советом Министров Республики Беларусь, после наступления срока погашения задолженности по льготным кредитам и выплаты процентов за пользование ими исходя из суммы задолженности по льготным кредитам на дату представления кредитополучателем  или их  супругами (бывшими супругами) открытому акционерному обществу "Сберегательный банк "Беларусбанк" документов, необходимых для ее получения, и оказывается в следующих размерах:</w:t>
      </w:r>
    </w:p>
    <w:p w:rsidR="00F83CA3" w:rsidRPr="00F83CA3" w:rsidRDefault="00F83CA3" w:rsidP="00406BC8">
      <w:pPr>
        <w:ind w:firstLine="360"/>
        <w:jc w:val="both"/>
        <w:rPr>
          <w:rFonts w:ascii="Times New Roman" w:hAnsi="Times New Roman" w:cs="Times New Roman"/>
          <w:sz w:val="32"/>
          <w:szCs w:val="32"/>
        </w:rPr>
      </w:pPr>
      <w:r w:rsidRPr="00F83CA3">
        <w:rPr>
          <w:rFonts w:ascii="Times New Roman" w:hAnsi="Times New Roman" w:cs="Times New Roman"/>
          <w:sz w:val="32"/>
          <w:szCs w:val="32"/>
        </w:rPr>
        <w:t>при рождении (усыновлении, удочерении) первого ребенка - 10 процентов от суммы задолженности по выданным кредитам;</w:t>
      </w:r>
    </w:p>
    <w:p w:rsidR="00F83CA3" w:rsidRPr="00F83CA3" w:rsidRDefault="00F83CA3" w:rsidP="00406BC8">
      <w:pPr>
        <w:ind w:firstLine="360"/>
        <w:jc w:val="both"/>
        <w:rPr>
          <w:rFonts w:ascii="Times New Roman" w:hAnsi="Times New Roman" w:cs="Times New Roman"/>
          <w:sz w:val="32"/>
          <w:szCs w:val="32"/>
        </w:rPr>
      </w:pPr>
      <w:bookmarkStart w:id="0" w:name="_GoBack"/>
      <w:bookmarkEnd w:id="0"/>
      <w:r w:rsidRPr="00F83CA3">
        <w:rPr>
          <w:rFonts w:ascii="Times New Roman" w:hAnsi="Times New Roman" w:cs="Times New Roman"/>
          <w:sz w:val="32"/>
          <w:szCs w:val="32"/>
        </w:rPr>
        <w:t>при рождении (усыновлении, удочерении) второго ребенка - 20 процентов от суммы задолженности по выданным кредитам.</w:t>
      </w:r>
      <w:r w:rsidR="00406BC8">
        <w:rPr>
          <w:rFonts w:ascii="Times New Roman" w:hAnsi="Times New Roman" w:cs="Times New Roman"/>
          <w:sz w:val="32"/>
          <w:szCs w:val="32"/>
        </w:rPr>
        <w:t xml:space="preserve"> </w:t>
      </w:r>
      <w:r w:rsidRPr="00F83CA3">
        <w:rPr>
          <w:rFonts w:ascii="Times New Roman" w:hAnsi="Times New Roman" w:cs="Times New Roman"/>
          <w:sz w:val="32"/>
          <w:szCs w:val="32"/>
        </w:rPr>
        <w:t>Финансовая помощь государства и выплата процентов за пользование многодетными семьями льготными кредитами, подлежащими погашению за счет финансовой помощи государства, предоставляется равными долями в сроки, установленные кредитным договором.</w:t>
      </w:r>
    </w:p>
    <w:p w:rsidR="00F83CA3" w:rsidRPr="00F83CA3" w:rsidRDefault="00F83CA3" w:rsidP="00F83CA3">
      <w:pPr>
        <w:jc w:val="both"/>
        <w:rPr>
          <w:rFonts w:ascii="Times New Roman" w:hAnsi="Times New Roman" w:cs="Times New Roman"/>
          <w:sz w:val="32"/>
          <w:szCs w:val="32"/>
        </w:rPr>
      </w:pPr>
    </w:p>
    <w:sectPr w:rsidR="00F83CA3" w:rsidRPr="00F83CA3" w:rsidSect="00406BC8">
      <w:pgSz w:w="11906" w:h="16838"/>
      <w:pgMar w:top="568" w:right="849" w:bottom="993"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2A2587"/>
    <w:multiLevelType w:val="multilevel"/>
    <w:tmpl w:val="A57857C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 w15:restartNumberingAfterBreak="0">
    <w:nsid w:val="34735C58"/>
    <w:multiLevelType w:val="multilevel"/>
    <w:tmpl w:val="AA24B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C116889"/>
    <w:multiLevelType w:val="multilevel"/>
    <w:tmpl w:val="2E9A4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E032AEE"/>
    <w:multiLevelType w:val="multilevel"/>
    <w:tmpl w:val="67CC5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3CA3"/>
    <w:rsid w:val="00373125"/>
    <w:rsid w:val="00406BC8"/>
    <w:rsid w:val="00F83C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2307DE-8103-44E7-ADEB-64C506B3E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83C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83CA3"/>
    <w:rPr>
      <w:color w:val="0000FF"/>
      <w:u w:val="single"/>
    </w:rPr>
  </w:style>
  <w:style w:type="character" w:styleId="a5">
    <w:name w:val="Emphasis"/>
    <w:basedOn w:val="a0"/>
    <w:uiPriority w:val="20"/>
    <w:qFormat/>
    <w:rsid w:val="00F83CA3"/>
    <w:rPr>
      <w:i/>
      <w:iCs/>
    </w:rPr>
  </w:style>
  <w:style w:type="character" w:styleId="a6">
    <w:name w:val="Strong"/>
    <w:basedOn w:val="a0"/>
    <w:uiPriority w:val="22"/>
    <w:qFormat/>
    <w:rsid w:val="00F83C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18604">
      <w:bodyDiv w:val="1"/>
      <w:marLeft w:val="0"/>
      <w:marRight w:val="0"/>
      <w:marTop w:val="0"/>
      <w:marBottom w:val="0"/>
      <w:divBdr>
        <w:top w:val="none" w:sz="0" w:space="0" w:color="auto"/>
        <w:left w:val="none" w:sz="0" w:space="0" w:color="auto"/>
        <w:bottom w:val="none" w:sz="0" w:space="0" w:color="auto"/>
        <w:right w:val="none" w:sz="0" w:space="0" w:color="auto"/>
      </w:divBdr>
    </w:div>
    <w:div w:id="362947257">
      <w:bodyDiv w:val="1"/>
      <w:marLeft w:val="0"/>
      <w:marRight w:val="0"/>
      <w:marTop w:val="0"/>
      <w:marBottom w:val="0"/>
      <w:divBdr>
        <w:top w:val="none" w:sz="0" w:space="0" w:color="auto"/>
        <w:left w:val="none" w:sz="0" w:space="0" w:color="auto"/>
        <w:bottom w:val="none" w:sz="0" w:space="0" w:color="auto"/>
        <w:right w:val="none" w:sz="0" w:space="0" w:color="auto"/>
      </w:divBdr>
    </w:div>
    <w:div w:id="372385226">
      <w:bodyDiv w:val="1"/>
      <w:marLeft w:val="0"/>
      <w:marRight w:val="0"/>
      <w:marTop w:val="0"/>
      <w:marBottom w:val="0"/>
      <w:divBdr>
        <w:top w:val="none" w:sz="0" w:space="0" w:color="auto"/>
        <w:left w:val="none" w:sz="0" w:space="0" w:color="auto"/>
        <w:bottom w:val="none" w:sz="0" w:space="0" w:color="auto"/>
        <w:right w:val="none" w:sz="0" w:space="0" w:color="auto"/>
      </w:divBdr>
    </w:div>
    <w:div w:id="733550163">
      <w:bodyDiv w:val="1"/>
      <w:marLeft w:val="0"/>
      <w:marRight w:val="0"/>
      <w:marTop w:val="0"/>
      <w:marBottom w:val="0"/>
      <w:divBdr>
        <w:top w:val="none" w:sz="0" w:space="0" w:color="auto"/>
        <w:left w:val="none" w:sz="0" w:space="0" w:color="auto"/>
        <w:bottom w:val="none" w:sz="0" w:space="0" w:color="auto"/>
        <w:right w:val="none" w:sz="0" w:space="0" w:color="auto"/>
      </w:divBdr>
    </w:div>
    <w:div w:id="832456637">
      <w:bodyDiv w:val="1"/>
      <w:marLeft w:val="0"/>
      <w:marRight w:val="0"/>
      <w:marTop w:val="0"/>
      <w:marBottom w:val="0"/>
      <w:divBdr>
        <w:top w:val="none" w:sz="0" w:space="0" w:color="auto"/>
        <w:left w:val="none" w:sz="0" w:space="0" w:color="auto"/>
        <w:bottom w:val="none" w:sz="0" w:space="0" w:color="auto"/>
        <w:right w:val="none" w:sz="0" w:space="0" w:color="auto"/>
      </w:divBdr>
    </w:div>
    <w:div w:id="881943919">
      <w:bodyDiv w:val="1"/>
      <w:marLeft w:val="0"/>
      <w:marRight w:val="0"/>
      <w:marTop w:val="0"/>
      <w:marBottom w:val="0"/>
      <w:divBdr>
        <w:top w:val="none" w:sz="0" w:space="0" w:color="auto"/>
        <w:left w:val="none" w:sz="0" w:space="0" w:color="auto"/>
        <w:bottom w:val="none" w:sz="0" w:space="0" w:color="auto"/>
        <w:right w:val="none" w:sz="0" w:space="0" w:color="auto"/>
      </w:divBdr>
    </w:div>
    <w:div w:id="974526197">
      <w:bodyDiv w:val="1"/>
      <w:marLeft w:val="0"/>
      <w:marRight w:val="0"/>
      <w:marTop w:val="0"/>
      <w:marBottom w:val="0"/>
      <w:divBdr>
        <w:top w:val="none" w:sz="0" w:space="0" w:color="auto"/>
        <w:left w:val="none" w:sz="0" w:space="0" w:color="auto"/>
        <w:bottom w:val="none" w:sz="0" w:space="0" w:color="auto"/>
        <w:right w:val="none" w:sz="0" w:space="0" w:color="auto"/>
      </w:divBdr>
    </w:div>
    <w:div w:id="1284462373">
      <w:bodyDiv w:val="1"/>
      <w:marLeft w:val="0"/>
      <w:marRight w:val="0"/>
      <w:marTop w:val="0"/>
      <w:marBottom w:val="0"/>
      <w:divBdr>
        <w:top w:val="none" w:sz="0" w:space="0" w:color="auto"/>
        <w:left w:val="none" w:sz="0" w:space="0" w:color="auto"/>
        <w:bottom w:val="none" w:sz="0" w:space="0" w:color="auto"/>
        <w:right w:val="none" w:sz="0" w:space="0" w:color="auto"/>
      </w:divBdr>
    </w:div>
    <w:div w:id="1724140189">
      <w:bodyDiv w:val="1"/>
      <w:marLeft w:val="0"/>
      <w:marRight w:val="0"/>
      <w:marTop w:val="0"/>
      <w:marBottom w:val="0"/>
      <w:divBdr>
        <w:top w:val="none" w:sz="0" w:space="0" w:color="auto"/>
        <w:left w:val="none" w:sz="0" w:space="0" w:color="auto"/>
        <w:bottom w:val="none" w:sz="0" w:space="0" w:color="auto"/>
        <w:right w:val="none" w:sz="0" w:space="0" w:color="auto"/>
      </w:divBdr>
    </w:div>
    <w:div w:id="1971940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elarusbank.by/fizicheskim_licam/kredit/normativy-obshchey-ploshchadi-stroyashchegosya-rekonstruiruemogo-ili-priobretaemogo-zhilogo-pomeshch/" TargetMode="External"/><Relationship Id="rId5" Type="http://schemas.openxmlformats.org/officeDocument/2006/relationships/hyperlink" Target="https://belarusbank.by/fizicheskim_licam/kredit/stavki-s-uchetom-kategorii-lgotnost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1315</Words>
  <Characters>7498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2026-07-16T11:43:00Z</dcterms:created>
  <dcterms:modified xsi:type="dcterms:W3CDTF">2026-07-16T12:00:00Z</dcterms:modified>
</cp:coreProperties>
</file>