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B" w:rsidRDefault="006929DB" w:rsidP="006929DB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bookmarkStart w:id="0" w:name="_GoBack"/>
      <w:bookmarkEnd w:id="0"/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Дополнительный информационный материал в </w:t>
      </w:r>
      <w:proofErr w:type="gramStart"/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рамках  единого</w:t>
      </w:r>
      <w:proofErr w:type="gramEnd"/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дня информирования населения в </w:t>
      </w:r>
      <w:r w:rsidR="00AA4F5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Шарковщинском</w:t>
      </w: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районе </w:t>
      </w:r>
    </w:p>
    <w:p w:rsidR="006929DB" w:rsidRPr="006929DB" w:rsidRDefault="00C91938" w:rsidP="006929DB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апрель 2026 года</w:t>
      </w:r>
    </w:p>
    <w:p w:rsidR="006929DB" w:rsidRPr="006929DB" w:rsidRDefault="006929DB" w:rsidP="006929D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A5E60" w:rsidRDefault="00DA5E60" w:rsidP="006929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АНТИКОРРУПЦИОННОЕ ЗАКОНОДАТЕЛЬСТВО РЕСПУБЛИКИ БЕЛАРУСЬ: НОРМЫ, ОТВЕТСТВЕННОСТЬ И РОЛЬ КАЖДОГО В ПРЕДУПРЕЖДЕНИИ КОРРУПЦИИ.</w:t>
      </w:r>
    </w:p>
    <w:p w:rsidR="006929DB" w:rsidRPr="006929DB" w:rsidRDefault="006929DB" w:rsidP="006929D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29DB">
        <w:rPr>
          <w:rFonts w:ascii="Times New Roman" w:eastAsia="Calibri" w:hAnsi="Times New Roman" w:cs="Times New Roman"/>
          <w:sz w:val="30"/>
          <w:szCs w:val="30"/>
        </w:rPr>
        <w:t>(Дополнительная тема)</w:t>
      </w:r>
    </w:p>
    <w:p w:rsidR="00DA5E60" w:rsidRPr="00DA5E60" w:rsidRDefault="00DA5E60" w:rsidP="00DA5E60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42D38" w:rsidRDefault="00AA4F5A" w:rsidP="00BE3B7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AA4F5A">
        <w:rPr>
          <w:rFonts w:ascii="Times New Roman" w:hAnsi="Times New Roman" w:cs="Times New Roman"/>
          <w:bCs/>
          <w:iCs/>
          <w:sz w:val="30"/>
          <w:szCs w:val="30"/>
        </w:rPr>
        <w:t xml:space="preserve">Коррупция является одной из важнейших общественно-политических проблем, снижающей темпы экономического роста, подрывающей авторитет государственной власти, создающей нездоровую напряженность в обществе. </w:t>
      </w:r>
    </w:p>
    <w:p w:rsidR="00C91938" w:rsidRDefault="00442D38" w:rsidP="00442D38">
      <w:pPr>
        <w:pStyle w:val="1"/>
        <w:ind w:firstLine="720"/>
        <w:jc w:val="both"/>
        <w:rPr>
          <w:rFonts w:ascii="Times New Roman" w:hAnsi="Times New Roman" w:cs="Times New Roman"/>
          <w:bCs/>
          <w:iCs/>
        </w:rPr>
      </w:pPr>
      <w:r w:rsidRPr="00442D38">
        <w:rPr>
          <w:rFonts w:ascii="Times New Roman" w:hAnsi="Times New Roman" w:cs="Times New Roman"/>
          <w:bCs/>
          <w:iCs/>
        </w:rPr>
        <w:t xml:space="preserve">Наибольшую опасность для государства представляют незаконные схемы, в которые наряду с представителями бизнеса втянуты государственные служащие и должностные лица предприятий, получающие незаконное вознаграждение за благоприятное решение вопросов в интересах коммерческих организаций. </w:t>
      </w:r>
    </w:p>
    <w:p w:rsidR="00442D38" w:rsidRPr="00442D38" w:rsidRDefault="00442D38" w:rsidP="00442D38">
      <w:pPr>
        <w:pStyle w:val="1"/>
        <w:ind w:firstLine="720"/>
        <w:jc w:val="both"/>
        <w:rPr>
          <w:rFonts w:ascii="Times New Roman" w:hAnsi="Times New Roman" w:cs="Times New Roman"/>
          <w:bCs/>
          <w:iCs/>
        </w:rPr>
      </w:pPr>
      <w:r w:rsidRPr="00442D38">
        <w:rPr>
          <w:rFonts w:ascii="Times New Roman" w:hAnsi="Times New Roman" w:cs="Times New Roman"/>
          <w:bCs/>
          <w:iCs/>
        </w:rPr>
        <w:t>Коррупционно рискованными остаются сферы распоряжения собственностью государства и организаций с государственным участием, в том числе при осуществлении государственных закупок.</w:t>
      </w:r>
    </w:p>
    <w:p w:rsidR="00442D38" w:rsidRPr="00442D38" w:rsidRDefault="00442D38" w:rsidP="00442D38">
      <w:pPr>
        <w:pStyle w:val="1"/>
        <w:ind w:firstLine="720"/>
        <w:jc w:val="both"/>
        <w:rPr>
          <w:rFonts w:ascii="Times New Roman" w:hAnsi="Times New Roman" w:cs="Times New Roman"/>
          <w:bCs/>
          <w:iCs/>
        </w:rPr>
      </w:pPr>
      <w:r w:rsidRPr="00442D38">
        <w:rPr>
          <w:rFonts w:ascii="Times New Roman" w:hAnsi="Times New Roman" w:cs="Times New Roman"/>
          <w:bCs/>
          <w:iCs/>
        </w:rPr>
        <w:t>В числе совершаемых противоправных деяний преобладают действия, направленные на приобретение товарно-материальных ценностей по завышенной стоимости, лоббирование интересов конкретных поставщиков, получение взяток за благоприятное решение различных вопросов при осуществлении экономической деятельности.</w:t>
      </w:r>
    </w:p>
    <w:p w:rsidR="00442D38" w:rsidRDefault="00442D38" w:rsidP="00BE3B7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442D38" w:rsidRPr="00BE3B7C" w:rsidRDefault="00442D38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42D38">
        <w:rPr>
          <w:rFonts w:ascii="Times New Roman" w:hAnsi="Times New Roman" w:cs="Times New Roman"/>
          <w:bCs/>
          <w:iCs/>
          <w:sz w:val="30"/>
          <w:szCs w:val="30"/>
        </w:rPr>
        <w:t>В республике выстроена и в целом эффективно функционирует система борьбы с коррупцией, включая законодательное регулирование данных вопросов.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Основными нормативными правовыми актами, регулирующими сферу противодействия коррупции, являются: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1. Закон Республики Беларусь от 15 июля 2015 г. № 305-З «О борьбе с коррупцией» — определяет основные принципы, меры профилактики и пресечения коррупции, обязанности государственных органов и организаций.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2. Уголовный кодекс Республики Беларусь (</w:t>
      </w:r>
      <w:proofErr w:type="spellStart"/>
      <w:r w:rsidRPr="00BE3B7C">
        <w:rPr>
          <w:rFonts w:ascii="Times New Roman" w:hAnsi="Times New Roman" w:cs="Times New Roman"/>
          <w:bCs/>
          <w:iCs/>
          <w:sz w:val="30"/>
          <w:szCs w:val="30"/>
        </w:rPr>
        <w:t>ст.ст</w:t>
      </w:r>
      <w:proofErr w:type="spellEnd"/>
      <w:r w:rsidRPr="00BE3B7C">
        <w:rPr>
          <w:rFonts w:ascii="Times New Roman" w:hAnsi="Times New Roman" w:cs="Times New Roman"/>
          <w:bCs/>
          <w:iCs/>
          <w:sz w:val="30"/>
          <w:szCs w:val="30"/>
        </w:rPr>
        <w:t>. 210, 423-432) — устанавливает уголовную ответственность за коррупционные преступления: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  · Статья 430. Получение взятки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  · Статья 431. Дача взятки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  · Статья 432. Посредничество во взяточничестве</w:t>
      </w:r>
    </w:p>
    <w:p w:rsidR="00DA5E60" w:rsidRPr="00BE3B7C" w:rsidRDefault="00DA5E60" w:rsidP="00C07FB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lastRenderedPageBreak/>
        <w:t xml:space="preserve">   ·Статья 433. Злоупотребление властью или служебными полномочиями</w:t>
      </w:r>
    </w:p>
    <w:p w:rsidR="00DA5E60" w:rsidRPr="00BE3B7C" w:rsidRDefault="004D5AEC" w:rsidP="004D5A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3. </w:t>
      </w:r>
      <w:r w:rsidR="00DA5E60" w:rsidRPr="00BE3B7C">
        <w:rPr>
          <w:rFonts w:ascii="Times New Roman" w:hAnsi="Times New Roman" w:cs="Times New Roman"/>
          <w:bCs/>
          <w:iCs/>
          <w:sz w:val="30"/>
          <w:szCs w:val="30"/>
        </w:rPr>
        <w:t>Декрет Президента Республики Беларусь от 15 декабря 2014 г. № 5 «О усилении требований к кадрам органов прокуратуры и внутренних дел» и другие нормативные акты, регламентирующие поведение госслужащих.</w:t>
      </w:r>
    </w:p>
    <w:p w:rsidR="00DA5E60" w:rsidRPr="00BE3B7C" w:rsidRDefault="00DA5E60" w:rsidP="004D5A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4. Кодекс об административных правонарушениях (</w:t>
      </w:r>
      <w:proofErr w:type="spellStart"/>
      <w:r w:rsidRPr="00BE3B7C">
        <w:rPr>
          <w:rFonts w:ascii="Times New Roman" w:hAnsi="Times New Roman" w:cs="Times New Roman"/>
          <w:bCs/>
          <w:iCs/>
          <w:sz w:val="30"/>
          <w:szCs w:val="30"/>
        </w:rPr>
        <w:t>ст.ст</w:t>
      </w:r>
      <w:proofErr w:type="spellEnd"/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. 23.1, 23.2 и др.) </w:t>
      </w:r>
      <w:r w:rsidR="004D5AEC">
        <w:rPr>
          <w:rFonts w:ascii="Times New Roman" w:hAnsi="Times New Roman" w:cs="Times New Roman"/>
          <w:bCs/>
          <w:iCs/>
          <w:sz w:val="30"/>
          <w:szCs w:val="30"/>
        </w:rPr>
        <w:t>–</w:t>
      </w: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предусматривает ответственность за мелкое взяточничество, неисполнение мер по профилактике коррупции.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5. Корпоративные кодексы этики и антикоррупционные политики организации </w:t>
      </w:r>
      <w:r w:rsidR="00883E6D">
        <w:rPr>
          <w:rFonts w:ascii="Times New Roman" w:hAnsi="Times New Roman" w:cs="Times New Roman"/>
          <w:bCs/>
          <w:iCs/>
          <w:sz w:val="30"/>
          <w:szCs w:val="30"/>
        </w:rPr>
        <w:t>–</w:t>
      </w: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локальные документы, закрепляющие стандарты поведения работников.</w:t>
      </w:r>
    </w:p>
    <w:p w:rsidR="00442D38" w:rsidRDefault="00442D38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Каждый работник должен знать и соблюдать следующие основные нормы: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Запрет на получение и дачу взятки. Это абсолютное табу. Взяткой могут быть не только деньги, но и ценные подарки, услуги, оплата развлечений, лечение и т.д.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Конфликт интересов. Работник обязан уведомлять руководство о любой ситуации, когда его личная заинтересованность (финансовая, родственная, деловая) влияет или может повлиять на объективное исполнение должностных обязанностей. Пример: участие в конкурсе по закупке, где одним из претендентов является компания родственника.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Правила дарения и получения подарков. Запрещается получать в связи с исполнением служебных обязанностей подарки, кроме сувениров и символических знаков внимая стоимостью не более 0,5 базовой величины, установленной на дату получения. Подарки, полученные с нарушением, должны быть сданы в организацию.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Предоставление сведений о доходах и имуществе. Отдельные категории работников (руководители, бухгалтеры, специалисты по закупкам и др.) обязаны ежегодно представлять такие декларации.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Запрещено использовать в личных или корыстных целях информацию, полученную в связи с исполнением служебных обязанностей.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Запрет на совместительство, которое может привести к конфликту интересов.</w:t>
      </w:r>
    </w:p>
    <w:p w:rsidR="00DA5E60" w:rsidRPr="00883E6D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883E6D">
        <w:rPr>
          <w:rFonts w:ascii="Times New Roman" w:hAnsi="Times New Roman" w:cs="Times New Roman"/>
          <w:bCs/>
          <w:i/>
          <w:sz w:val="30"/>
          <w:szCs w:val="30"/>
        </w:rPr>
        <w:t>Что делать, если у вас вымогают взятку или вы столкнулись с коррупционным правонарушением?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1.</w:t>
      </w:r>
      <w:r w:rsidR="00BE3B7C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BE3B7C">
        <w:rPr>
          <w:rFonts w:ascii="Times New Roman" w:hAnsi="Times New Roman" w:cs="Times New Roman"/>
          <w:bCs/>
          <w:iCs/>
          <w:sz w:val="30"/>
          <w:szCs w:val="30"/>
        </w:rPr>
        <w:t>Никогда не соглашайтесь и не идите на поводу у вымогателя.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2. Вежливо, но твердо откажитесь, ссылаясь на запрет закона и уголовную ответственность.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3. Постарайтесь зафиксировать факт вымогательства (запомнить дату, время, место, детали разговора, данные лица, при наличии свидетелей).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4. Немедленно сообщите: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Непосредственному руководителю или вышестоящему руководству.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lastRenderedPageBreak/>
        <w:t>В службу собственной безопасности (если такая есть в организации).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В правоохранительные органы</w:t>
      </w:r>
      <w:r w:rsidR="00883E6D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5. Помните: За дачу взятки также предусмотрена уголовная ответственность. Лучший способ не стать соучастником преступления </w:t>
      </w:r>
      <w:r w:rsidR="00883E6D">
        <w:rPr>
          <w:rFonts w:ascii="Times New Roman" w:hAnsi="Times New Roman" w:cs="Times New Roman"/>
          <w:bCs/>
          <w:iCs/>
          <w:sz w:val="30"/>
          <w:szCs w:val="30"/>
        </w:rPr>
        <w:t>–</w:t>
      </w: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это своевременное обращение в правоохранительные органы.</w:t>
      </w:r>
    </w:p>
    <w:p w:rsidR="00442D38" w:rsidRDefault="00442D38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30"/>
          <w:szCs w:val="30"/>
        </w:rPr>
      </w:pPr>
    </w:p>
    <w:p w:rsidR="00DA5E60" w:rsidRPr="00883E6D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883E6D">
        <w:rPr>
          <w:rFonts w:ascii="Times New Roman" w:hAnsi="Times New Roman" w:cs="Times New Roman"/>
          <w:b/>
          <w:iCs/>
          <w:sz w:val="30"/>
          <w:szCs w:val="30"/>
        </w:rPr>
        <w:t>Ответственность за коррупционные правонарушения</w:t>
      </w:r>
      <w:r w:rsidR="00883E6D">
        <w:rPr>
          <w:rFonts w:ascii="Times New Roman" w:hAnsi="Times New Roman" w:cs="Times New Roman"/>
          <w:b/>
          <w:iCs/>
          <w:sz w:val="30"/>
          <w:szCs w:val="30"/>
        </w:rPr>
        <w:t>: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Уголовная ответственность: Лишение свободы на длительные сроки (до 15 лет по ст. 430 УК), конфискация имущества, крупные штрафы, лишение права занимать определенные должности.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Административная ответственность: Штрафы в крупных размерах.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Дисциплинарная ответственность: Замечание, выговор, увольнение.</w:t>
      </w:r>
    </w:p>
    <w:p w:rsidR="00DA5E60" w:rsidRPr="00BE3B7C" w:rsidRDefault="00DA5E60" w:rsidP="00B2013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>Репутационные потери: Утрата доверия, невозможность работать в определенных сферах, общественное порицание.</w:t>
      </w:r>
    </w:p>
    <w:p w:rsidR="007558F6" w:rsidRDefault="007558F6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7558F6" w:rsidRPr="007558F6" w:rsidRDefault="007558F6" w:rsidP="007558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7558F6">
        <w:rPr>
          <w:rFonts w:ascii="Times New Roman" w:hAnsi="Times New Roman" w:cs="Times New Roman"/>
          <w:bCs/>
          <w:iCs/>
          <w:sz w:val="30"/>
          <w:szCs w:val="30"/>
        </w:rPr>
        <w:t>Борьба с коррупцией осуществляется государственными органами и иными организациями посредством комплексного применения мер, предусмотренных статьей 5 Закона о борьбе с коррупцией.</w:t>
      </w:r>
    </w:p>
    <w:p w:rsidR="007558F6" w:rsidRPr="007558F6" w:rsidRDefault="007558F6" w:rsidP="007558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proofErr w:type="spellStart"/>
      <w:r w:rsidRPr="007558F6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</w:p>
    <w:p w:rsidR="007558F6" w:rsidRPr="007558F6" w:rsidRDefault="007558F6" w:rsidP="007558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7558F6">
        <w:rPr>
          <w:rFonts w:ascii="Times New Roman" w:hAnsi="Times New Roman" w:cs="Times New Roman"/>
          <w:bCs/>
          <w:i/>
          <w:iCs/>
          <w:sz w:val="30"/>
          <w:szCs w:val="30"/>
        </w:rPr>
        <w:t>Согласно ст.ст.6 и 7 Закона о борьбе с коррупцией борьбу с коррупцией осуществляют органы прокуратуры, внутренних дел и государственной безопасности.</w:t>
      </w:r>
    </w:p>
    <w:p w:rsidR="007558F6" w:rsidRPr="007558F6" w:rsidRDefault="007558F6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7558F6">
        <w:rPr>
          <w:rFonts w:ascii="Times New Roman" w:hAnsi="Times New Roman" w:cs="Times New Roman"/>
          <w:bCs/>
          <w:i/>
          <w:iCs/>
          <w:sz w:val="30"/>
          <w:szCs w:val="30"/>
        </w:rPr>
        <w:t>Генеральная прокуратура является государственным органом, ответственным за организацию борьбы с коррупцией.</w:t>
      </w:r>
    </w:p>
    <w:p w:rsidR="007558F6" w:rsidRDefault="007558F6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C616F1" w:rsidRDefault="00C616F1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По информации правоох</w:t>
      </w:r>
      <w:r w:rsidR="000566BC">
        <w:rPr>
          <w:rFonts w:ascii="Times New Roman" w:hAnsi="Times New Roman" w:cs="Times New Roman"/>
          <w:bCs/>
          <w:iCs/>
          <w:sz w:val="30"/>
          <w:szCs w:val="30"/>
        </w:rPr>
        <w:t xml:space="preserve">ранительных органов, осуществляющих борьбу с коррупцией, в 2025 году в Витебской области задокументировано 136 коррупционных правонарушений </w:t>
      </w:r>
      <w:r w:rsidR="000566BC" w:rsidRPr="00C91938">
        <w:rPr>
          <w:rFonts w:ascii="Times New Roman" w:hAnsi="Times New Roman" w:cs="Times New Roman"/>
          <w:bCs/>
          <w:i/>
          <w:sz w:val="30"/>
          <w:szCs w:val="30"/>
        </w:rPr>
        <w:t>(за 2024 г. 152 или -10%</w:t>
      </w:r>
      <w:r w:rsidR="000566BC">
        <w:rPr>
          <w:rFonts w:ascii="Times New Roman" w:hAnsi="Times New Roman" w:cs="Times New Roman"/>
          <w:bCs/>
          <w:iCs/>
          <w:sz w:val="30"/>
          <w:szCs w:val="30"/>
        </w:rPr>
        <w:t xml:space="preserve">), пресечена противоправная деятельность 242 должностных лиц </w:t>
      </w:r>
      <w:r w:rsidR="000566BC" w:rsidRPr="00C91938">
        <w:rPr>
          <w:rFonts w:ascii="Times New Roman" w:hAnsi="Times New Roman" w:cs="Times New Roman"/>
          <w:bCs/>
          <w:i/>
          <w:sz w:val="30"/>
          <w:szCs w:val="30"/>
        </w:rPr>
        <w:t>(за 2024 год – 141 или +71,6%</w:t>
      </w:r>
      <w:r w:rsidR="000566BC">
        <w:rPr>
          <w:rFonts w:ascii="Times New Roman" w:hAnsi="Times New Roman" w:cs="Times New Roman"/>
          <w:bCs/>
          <w:iCs/>
          <w:sz w:val="30"/>
          <w:szCs w:val="30"/>
        </w:rPr>
        <w:t xml:space="preserve">). </w:t>
      </w:r>
    </w:p>
    <w:p w:rsidR="000566BC" w:rsidRDefault="000566BC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Основные составы вскрытых на территории области коррупционных преступлений распределялись следующим образом:</w:t>
      </w:r>
    </w:p>
    <w:p w:rsidR="000566BC" w:rsidRDefault="000566BC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взяточничество – 50 преступлений или 14,8% от общей численности в отношении 48 лиц;</w:t>
      </w:r>
    </w:p>
    <w:p w:rsidR="000566BC" w:rsidRDefault="000566BC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злоупотребление, бездействие, превышение власти и служебных полномочий </w:t>
      </w:r>
      <w:r w:rsidR="00854CF4">
        <w:rPr>
          <w:rFonts w:ascii="Times New Roman" w:hAnsi="Times New Roman" w:cs="Times New Roman"/>
          <w:bCs/>
          <w:iCs/>
          <w:sz w:val="30"/>
          <w:szCs w:val="30"/>
        </w:rPr>
        <w:t>– 44 преступления или 13% от общей численности в отношении 69 лиц;</w:t>
      </w:r>
    </w:p>
    <w:p w:rsidR="00854CF4" w:rsidRDefault="00854CF4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хищение путем злоупотребления служебными полномочиями – 43 преступления или 12,7% от общей численности в отношении 126 лиц.</w:t>
      </w:r>
    </w:p>
    <w:p w:rsidR="00854CF4" w:rsidRDefault="00854CF4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Наибольшее количество коррупционных преступлений выявлялось на территории следующих административных районов:</w:t>
      </w:r>
    </w:p>
    <w:p w:rsidR="00854CF4" w:rsidRDefault="00854CF4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Октябрьский район </w:t>
      </w:r>
      <w:proofErr w:type="spellStart"/>
      <w:r>
        <w:rPr>
          <w:rFonts w:ascii="Times New Roman" w:hAnsi="Times New Roman" w:cs="Times New Roman"/>
          <w:bCs/>
          <w:iCs/>
          <w:sz w:val="30"/>
          <w:szCs w:val="30"/>
        </w:rPr>
        <w:t>г.Витебска</w:t>
      </w:r>
      <w:proofErr w:type="spellEnd"/>
      <w:r>
        <w:rPr>
          <w:rFonts w:ascii="Times New Roman" w:hAnsi="Times New Roman" w:cs="Times New Roman"/>
          <w:bCs/>
          <w:iCs/>
          <w:sz w:val="30"/>
          <w:szCs w:val="30"/>
        </w:rPr>
        <w:t xml:space="preserve"> – 20 фактов;</w:t>
      </w:r>
    </w:p>
    <w:p w:rsidR="00854CF4" w:rsidRDefault="00854CF4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Первомайский район </w:t>
      </w:r>
      <w:proofErr w:type="spellStart"/>
      <w:r>
        <w:rPr>
          <w:rFonts w:ascii="Times New Roman" w:hAnsi="Times New Roman" w:cs="Times New Roman"/>
          <w:bCs/>
          <w:iCs/>
          <w:sz w:val="30"/>
          <w:szCs w:val="30"/>
        </w:rPr>
        <w:t>г.Витебска</w:t>
      </w:r>
      <w:proofErr w:type="spellEnd"/>
      <w:r>
        <w:rPr>
          <w:rFonts w:ascii="Times New Roman" w:hAnsi="Times New Roman" w:cs="Times New Roman"/>
          <w:bCs/>
          <w:iCs/>
          <w:sz w:val="30"/>
          <w:szCs w:val="30"/>
        </w:rPr>
        <w:t xml:space="preserve"> – 20 фактов;</w:t>
      </w:r>
    </w:p>
    <w:p w:rsidR="00854CF4" w:rsidRDefault="00854CF4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lastRenderedPageBreak/>
        <w:t>Оршанский район – 17 фактов.</w:t>
      </w:r>
    </w:p>
    <w:p w:rsidR="00854CF4" w:rsidRDefault="00854CF4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 2025 году коррупционные преступления не регистрировались на территориях Миорского и Докшицкого районов.</w:t>
      </w:r>
    </w:p>
    <w:p w:rsidR="00854CF4" w:rsidRDefault="00854CF4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Наиболее подверженными коррупционным проявлениям в 2025 году явились следующие сферы: агропромышленный комплекс – коррупционные преступления выявлены в 40 организациях; строительство </w:t>
      </w:r>
      <w:r w:rsidR="00C91938">
        <w:rPr>
          <w:rFonts w:ascii="Times New Roman" w:hAnsi="Times New Roman" w:cs="Times New Roman"/>
          <w:bCs/>
          <w:iCs/>
          <w:sz w:val="30"/>
          <w:szCs w:val="30"/>
        </w:rPr>
        <w:t>–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C91938">
        <w:rPr>
          <w:rFonts w:ascii="Times New Roman" w:hAnsi="Times New Roman" w:cs="Times New Roman"/>
          <w:bCs/>
          <w:iCs/>
          <w:sz w:val="30"/>
          <w:szCs w:val="30"/>
        </w:rPr>
        <w:t>в 15; промышленность – в 13; образование – в 5; здравоохранение – в 4.</w:t>
      </w:r>
    </w:p>
    <w:p w:rsidR="00C91938" w:rsidRDefault="00C91938" w:rsidP="00C919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A1976">
        <w:rPr>
          <w:rFonts w:ascii="Times New Roman" w:hAnsi="Times New Roman" w:cs="Times New Roman"/>
          <w:bCs/>
          <w:iCs/>
          <w:sz w:val="30"/>
          <w:szCs w:val="30"/>
        </w:rPr>
        <w:t>Прокуратурой района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, отделом внутренних дел Шарковщинского райисполкома также </w:t>
      </w:r>
      <w:r w:rsidRPr="009A1976">
        <w:rPr>
          <w:rFonts w:ascii="Times New Roman" w:hAnsi="Times New Roman" w:cs="Times New Roman"/>
          <w:bCs/>
          <w:iCs/>
          <w:sz w:val="30"/>
          <w:szCs w:val="30"/>
        </w:rPr>
        <w:t>уделяется особое внимание вопросам борьбы с коррупцией.</w:t>
      </w:r>
    </w:p>
    <w:p w:rsidR="00C91938" w:rsidRDefault="00C91938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По итогам 2025 года в Шарковщинском районе имело место возбуждения 3 уголовных дел о преступлениях коррупционной направленности в сфере агропромышленного комплекса.</w:t>
      </w:r>
    </w:p>
    <w:p w:rsidR="00C91938" w:rsidRPr="009A1976" w:rsidRDefault="00C91938" w:rsidP="009A19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6C0E7D" w:rsidRDefault="009A1976" w:rsidP="006C0E7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A1976">
        <w:rPr>
          <w:rFonts w:ascii="Times New Roman" w:hAnsi="Times New Roman" w:cs="Times New Roman"/>
          <w:bCs/>
          <w:iCs/>
          <w:sz w:val="30"/>
          <w:szCs w:val="30"/>
        </w:rPr>
        <w:t>Следует отметить, что в соответствии со ст. 39 Закона Республики Беларусь «О борьбе с коррупцией» физическое лицо, сообщившее о факте правонарушения, создающего условия для коррупции, коррупционного правонарушения или иным образом способствующее выявлению коррупции, находится под защитой государства. Физическому лицу, способствующему выявлению коррупции, в случаях и порядке, определенных Советом Министров Республики Беларусь, выплачиваются вознаграждение и другие выплаты, которые не указываются в декларации о доходах и имуществ</w:t>
      </w:r>
      <w:r>
        <w:rPr>
          <w:rFonts w:ascii="Times New Roman" w:hAnsi="Times New Roman" w:cs="Times New Roman"/>
          <w:bCs/>
          <w:iCs/>
          <w:sz w:val="30"/>
          <w:szCs w:val="30"/>
        </w:rPr>
        <w:t>е.</w:t>
      </w:r>
    </w:p>
    <w:p w:rsidR="003836ED" w:rsidRDefault="006C0E7D" w:rsidP="001A60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Соблюдение антикоррупционного законодательства </w:t>
      </w:r>
      <w:r>
        <w:rPr>
          <w:rFonts w:ascii="Times New Roman" w:hAnsi="Times New Roman" w:cs="Times New Roman"/>
          <w:bCs/>
          <w:iCs/>
          <w:sz w:val="30"/>
          <w:szCs w:val="30"/>
        </w:rPr>
        <w:t>–</w:t>
      </w:r>
      <w:r w:rsidRPr="00BE3B7C">
        <w:rPr>
          <w:rFonts w:ascii="Times New Roman" w:hAnsi="Times New Roman" w:cs="Times New Roman"/>
          <w:bCs/>
          <w:iCs/>
          <w:sz w:val="30"/>
          <w:szCs w:val="30"/>
        </w:rPr>
        <w:t xml:space="preserve"> это не просто формальное требование. Это основа честности, справедливости и профессиональной репутации каждого из нас и организации в целом. Предупреждение коррупции начинается с личной ответственности и правильного выбора в каждой рабочей ситуации.</w:t>
      </w:r>
    </w:p>
    <w:p w:rsidR="00C91938" w:rsidRDefault="00C91938" w:rsidP="00C9193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17142D" w:rsidRDefault="00C91938" w:rsidP="00C9193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Отдел экономики Шарковщинского райисполкома </w:t>
      </w:r>
    </w:p>
    <w:p w:rsidR="0017142D" w:rsidRPr="0017142D" w:rsidRDefault="00C91938" w:rsidP="00C9193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(</w:t>
      </w:r>
      <w:r w:rsidR="0017142D" w:rsidRPr="0017142D">
        <w:rPr>
          <w:rFonts w:ascii="Times New Roman" w:hAnsi="Times New Roman" w:cs="Times New Roman"/>
          <w:bCs/>
          <w:i/>
          <w:sz w:val="30"/>
          <w:szCs w:val="30"/>
        </w:rPr>
        <w:t>рабочий орган комиссии по противодействию коррупции</w:t>
      </w:r>
    </w:p>
    <w:p w:rsidR="00C91938" w:rsidRPr="00BE3B7C" w:rsidRDefault="0017142D" w:rsidP="00C9193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7142D">
        <w:rPr>
          <w:rFonts w:ascii="Times New Roman" w:hAnsi="Times New Roman" w:cs="Times New Roman"/>
          <w:bCs/>
          <w:i/>
          <w:sz w:val="30"/>
          <w:szCs w:val="30"/>
        </w:rPr>
        <w:t>в Шарковщинском районном исполнительном комитете</w:t>
      </w:r>
      <w:r>
        <w:rPr>
          <w:rFonts w:ascii="Times New Roman" w:hAnsi="Times New Roman" w:cs="Times New Roman"/>
          <w:bCs/>
          <w:iCs/>
          <w:sz w:val="30"/>
          <w:szCs w:val="30"/>
        </w:rPr>
        <w:t>)</w:t>
      </w:r>
    </w:p>
    <w:sectPr w:rsidR="00C91938" w:rsidRPr="00BE3B7C" w:rsidSect="004F2A67">
      <w:headerReference w:type="default" r:id="rId7"/>
      <w:pgSz w:w="11906" w:h="16838"/>
      <w:pgMar w:top="851" w:right="707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BE" w:rsidRDefault="00CD31BE" w:rsidP="006929DB">
      <w:pPr>
        <w:spacing w:after="0" w:line="240" w:lineRule="auto"/>
      </w:pPr>
      <w:r>
        <w:separator/>
      </w:r>
    </w:p>
  </w:endnote>
  <w:endnote w:type="continuationSeparator" w:id="0">
    <w:p w:rsidR="00CD31BE" w:rsidRDefault="00CD31BE" w:rsidP="0069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BE" w:rsidRDefault="00CD31BE" w:rsidP="006929DB">
      <w:pPr>
        <w:spacing w:after="0" w:line="240" w:lineRule="auto"/>
      </w:pPr>
      <w:r>
        <w:separator/>
      </w:r>
    </w:p>
  </w:footnote>
  <w:footnote w:type="continuationSeparator" w:id="0">
    <w:p w:rsidR="00CD31BE" w:rsidRDefault="00CD31BE" w:rsidP="00692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429888"/>
      <w:docPartObj>
        <w:docPartGallery w:val="Page Numbers (Top of Page)"/>
        <w:docPartUnique/>
      </w:docPartObj>
    </w:sdtPr>
    <w:sdtEndPr/>
    <w:sdtContent>
      <w:p w:rsidR="006929DB" w:rsidRDefault="006929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FE1">
          <w:rPr>
            <w:noProof/>
          </w:rPr>
          <w:t>2</w:t>
        </w:r>
        <w:r>
          <w:fldChar w:fldCharType="end"/>
        </w:r>
      </w:p>
    </w:sdtContent>
  </w:sdt>
  <w:p w:rsidR="006929DB" w:rsidRDefault="006929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16EF9"/>
    <w:multiLevelType w:val="multilevel"/>
    <w:tmpl w:val="517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F6257"/>
    <w:multiLevelType w:val="multilevel"/>
    <w:tmpl w:val="BF4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0A4311"/>
    <w:multiLevelType w:val="hybridMultilevel"/>
    <w:tmpl w:val="DE223F3E"/>
    <w:lvl w:ilvl="0" w:tplc="0419000D">
      <w:start w:val="1"/>
      <w:numFmt w:val="bullet"/>
      <w:lvlText w:val=""/>
      <w:lvlJc w:val="left"/>
      <w:pPr>
        <w:ind w:left="3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3" w15:restartNumberingAfterBreak="0">
    <w:nsid w:val="3AD1265E"/>
    <w:multiLevelType w:val="multilevel"/>
    <w:tmpl w:val="5C86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861D7F"/>
    <w:multiLevelType w:val="multilevel"/>
    <w:tmpl w:val="6A0E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D021D"/>
    <w:multiLevelType w:val="multilevel"/>
    <w:tmpl w:val="64046D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B841AF"/>
    <w:multiLevelType w:val="multilevel"/>
    <w:tmpl w:val="22F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B4"/>
    <w:rsid w:val="00010D02"/>
    <w:rsid w:val="00055644"/>
    <w:rsid w:val="000566BC"/>
    <w:rsid w:val="0008662A"/>
    <w:rsid w:val="0017142D"/>
    <w:rsid w:val="001A609A"/>
    <w:rsid w:val="001D01B6"/>
    <w:rsid w:val="002678F3"/>
    <w:rsid w:val="002A02FB"/>
    <w:rsid w:val="002F6753"/>
    <w:rsid w:val="003836ED"/>
    <w:rsid w:val="0043227B"/>
    <w:rsid w:val="0043302D"/>
    <w:rsid w:val="00436059"/>
    <w:rsid w:val="00442D38"/>
    <w:rsid w:val="004520CF"/>
    <w:rsid w:val="00490048"/>
    <w:rsid w:val="004D5AEC"/>
    <w:rsid w:val="004F2A67"/>
    <w:rsid w:val="005458EA"/>
    <w:rsid w:val="00600A25"/>
    <w:rsid w:val="006075E4"/>
    <w:rsid w:val="006929DB"/>
    <w:rsid w:val="00695077"/>
    <w:rsid w:val="006C0E7D"/>
    <w:rsid w:val="007558F6"/>
    <w:rsid w:val="008300E9"/>
    <w:rsid w:val="00854CF4"/>
    <w:rsid w:val="00883E6D"/>
    <w:rsid w:val="008B221E"/>
    <w:rsid w:val="009378FD"/>
    <w:rsid w:val="009A1976"/>
    <w:rsid w:val="009E28B4"/>
    <w:rsid w:val="00A04C0C"/>
    <w:rsid w:val="00A22A6F"/>
    <w:rsid w:val="00AA4F5A"/>
    <w:rsid w:val="00B20139"/>
    <w:rsid w:val="00B72E8D"/>
    <w:rsid w:val="00B72FE1"/>
    <w:rsid w:val="00BB391D"/>
    <w:rsid w:val="00BE3B7C"/>
    <w:rsid w:val="00BE44F7"/>
    <w:rsid w:val="00BE51CE"/>
    <w:rsid w:val="00C07FB2"/>
    <w:rsid w:val="00C35063"/>
    <w:rsid w:val="00C616F1"/>
    <w:rsid w:val="00C91938"/>
    <w:rsid w:val="00CD31BE"/>
    <w:rsid w:val="00D7294D"/>
    <w:rsid w:val="00D97FD1"/>
    <w:rsid w:val="00DA5E60"/>
    <w:rsid w:val="00DE73FB"/>
    <w:rsid w:val="00E54A66"/>
    <w:rsid w:val="00EC4BDB"/>
    <w:rsid w:val="00E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DB14D-0FF7-4D0C-80AC-DB4DF38C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6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6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753"/>
    <w:rPr>
      <w:b/>
      <w:bCs/>
    </w:rPr>
  </w:style>
  <w:style w:type="paragraph" w:styleId="a5">
    <w:name w:val="List Paragraph"/>
    <w:basedOn w:val="a"/>
    <w:uiPriority w:val="34"/>
    <w:qFormat/>
    <w:rsid w:val="002F67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2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9DB"/>
  </w:style>
  <w:style w:type="paragraph" w:styleId="a8">
    <w:name w:val="footer"/>
    <w:basedOn w:val="a"/>
    <w:link w:val="a9"/>
    <w:uiPriority w:val="99"/>
    <w:unhideWhenUsed/>
    <w:rsid w:val="00692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9DB"/>
  </w:style>
  <w:style w:type="character" w:customStyle="1" w:styleId="aa">
    <w:name w:val="Основной текст_"/>
    <w:basedOn w:val="a0"/>
    <w:link w:val="1"/>
    <w:rsid w:val="00442D38"/>
    <w:rPr>
      <w:sz w:val="30"/>
      <w:szCs w:val="30"/>
    </w:rPr>
  </w:style>
  <w:style w:type="paragraph" w:customStyle="1" w:styleId="1">
    <w:name w:val="Основной текст1"/>
    <w:basedOn w:val="a"/>
    <w:link w:val="aa"/>
    <w:rsid w:val="00442D38"/>
    <w:pPr>
      <w:widowControl w:val="0"/>
      <w:spacing w:after="0" w:line="240" w:lineRule="auto"/>
      <w:ind w:firstLine="40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09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3607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49434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965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user</cp:lastModifiedBy>
  <cp:revision>2</cp:revision>
  <dcterms:created xsi:type="dcterms:W3CDTF">2026-04-15T13:06:00Z</dcterms:created>
  <dcterms:modified xsi:type="dcterms:W3CDTF">2026-04-15T13:06:00Z</dcterms:modified>
</cp:coreProperties>
</file>