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08A" w:rsidRPr="0022408A" w:rsidRDefault="00363AC6" w:rsidP="0022408A">
      <w:pPr>
        <w:pStyle w:val="newncpi0"/>
        <w:shd w:val="clear" w:color="auto" w:fill="FFFFFF"/>
        <w:jc w:val="center"/>
        <w:rPr>
          <w:color w:val="212529"/>
          <w:lang w:val="ru-RU" w:eastAsia="ru-RU"/>
        </w:rPr>
      </w:pPr>
      <w:r w:rsidRPr="00363AC6">
        <w:rPr>
          <w:sz w:val="30"/>
          <w:szCs w:val="30"/>
          <w:lang w:val="ru-RU"/>
        </w:rPr>
        <w:t xml:space="preserve"> </w:t>
      </w:r>
      <w:r w:rsidR="0022408A" w:rsidRPr="0022408A">
        <w:rPr>
          <w:caps/>
          <w:color w:val="212529"/>
          <w:lang w:val="ru-RU" w:eastAsia="ru-RU"/>
        </w:rPr>
        <w:t>ПОСТАНОВЛЕНИЕ СОВЕТА МИНИСТРОВ РЕСПУБЛИКИ БЕЛАРУСЬ</w:t>
      </w:r>
    </w:p>
    <w:p w:rsidR="0022408A" w:rsidRPr="0022408A" w:rsidRDefault="0022408A" w:rsidP="002240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</w:pPr>
      <w:r w:rsidRPr="0022408A">
        <w:rPr>
          <w:rFonts w:ascii="Times New Roman" w:eastAsia="Times New Roman" w:hAnsi="Times New Roman" w:cs="Times New Roman"/>
          <w:color w:val="212529"/>
          <w:sz w:val="24"/>
          <w:szCs w:val="24"/>
          <w:lang w:val="ru-RU" w:eastAsia="ru-RU"/>
        </w:rPr>
        <w:t>12 ноября 2025 г. № 635</w:t>
      </w:r>
    </w:p>
    <w:p w:rsidR="006B66FE" w:rsidRPr="0022408A" w:rsidRDefault="0022408A" w:rsidP="0022408A">
      <w:pPr>
        <w:shd w:val="clear" w:color="auto" w:fill="FFFFFF"/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color w:val="212529"/>
          <w:sz w:val="34"/>
          <w:szCs w:val="34"/>
          <w:lang w:val="ru-RU" w:eastAsia="ru-RU"/>
        </w:rPr>
      </w:pPr>
      <w:r w:rsidRPr="0022408A">
        <w:rPr>
          <w:rFonts w:ascii="Times New Roman" w:eastAsia="Times New Roman" w:hAnsi="Times New Roman" w:cs="Times New Roman"/>
          <w:b/>
          <w:bCs/>
          <w:color w:val="212529"/>
          <w:sz w:val="34"/>
          <w:szCs w:val="34"/>
          <w:lang w:val="ru-RU" w:eastAsia="ru-RU"/>
        </w:rPr>
        <w:t>О вопросах, связанных с рассмотрением обращений граждан и юридических лиц</w:t>
      </w:r>
    </w:p>
    <w:p w:rsidR="006B66FE" w:rsidRPr="006B66FE" w:rsidRDefault="006B66FE" w:rsidP="006B66FE">
      <w:pPr>
        <w:spacing w:before="240" w:after="240" w:line="240" w:lineRule="auto"/>
        <w:ind w:right="2268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B66FE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(Извлечение)</w:t>
      </w:r>
    </w:p>
    <w:p w:rsidR="0022408A" w:rsidRPr="0022408A" w:rsidRDefault="0022408A" w:rsidP="0022408A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 w:eastAsia="ru-RU"/>
        </w:rPr>
        <w:t>ГЛАВА 2</w:t>
      </w:r>
      <w:r w:rsidRPr="0022408A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val="ru-RU" w:eastAsia="ru-RU"/>
        </w:rPr>
        <w:br/>
        <w:t>ПОРЯДОК ВЫДАЧИ КНИГИ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4. Книга выдается путем реализации организациям и индивидуальным предпринимателям реализующей организацией за плату, размер которой устанавливается Министерством финансов.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5. Информация о книгах включается в соответствии с </w:t>
      </w:r>
      <w:hyperlink r:id="rId5" w:anchor="%D0%97%D0%B0%D0%B3_%D0%A3%D1%82%D0%B2_1" w:history="1">
        <w:r w:rsidRPr="0022408A">
          <w:rPr>
            <w:rFonts w:ascii="Times New Roman" w:eastAsia="Times New Roman" w:hAnsi="Times New Roman" w:cs="Times New Roman"/>
            <w:sz w:val="26"/>
            <w:szCs w:val="26"/>
            <w:u w:val="single"/>
            <w:lang w:val="ru-RU" w:eastAsia="ru-RU"/>
          </w:rPr>
          <w:t>Положением</w:t>
        </w:r>
      </w:hyperlink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о порядке ведения электронного банка данных бланков документов и документов с определенной степенью защиты и печатной продукции, утвержденным постановлением Совета Министров Республики Беларусь от 6 июля 2011 г. № 912, в электронный банк данных бланков документов и документов с определенной степенью защиты и печатной продукции (далее – электронный банк данных):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реализующей организацией – при выдаче книги (книг);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налоговыми органами* – в случае изменения адреса места нахождения книги (книг) или признания ее (их) недействительными.</w:t>
      </w:r>
    </w:p>
    <w:p w:rsidR="0022408A" w:rsidRPr="0022408A" w:rsidRDefault="0022408A" w:rsidP="00224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______________________________</w:t>
      </w:r>
    </w:p>
    <w:p w:rsidR="0022408A" w:rsidRPr="0022408A" w:rsidRDefault="0022408A" w:rsidP="0022408A">
      <w:pPr>
        <w:shd w:val="clear" w:color="auto" w:fill="FFFFFF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* Под налоговыми органами понимаются налоговые органы по месту постановки на учет – в отноше</w:t>
      </w:r>
      <w:bookmarkStart w:id="0" w:name="_GoBack"/>
      <w:bookmarkEnd w:id="0"/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нии организаций, налоговые органы независимо от места постановки на учет – в отношении индивидуальных предпринимателей.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6. Основанием для выдачи книги является наличие сведений об организации или индивидуальном предпринимателе в Государственном реестре плательщиков (иных обязанных лиц).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7. Выдача книги (книг) осуществляется организации и индивидуальному предпринимателю при предъявлении следующих документов (сведений):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оригинал и копия платежного документа, подтверждающего оплату стоимости книги (книг), за исключением случая внесения платы посредством автоматизированной информационной системы единого расчетного и информационного пространства;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оригинал документа, удостоверяющего служебное положение руководителя (приказ о назначении на должность руководителя, или выписка из решения общего собрания, правления или иного органа управления юридического лица, или трудовой договор (контракт), или гражданско-правовой договор, или удостоверение руководителя некоммерческой организации), а также оригинал документа, удостоверяющего его личность, – при получении книги (книг) руководителем организации;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lastRenderedPageBreak/>
        <w:t>доверенность на получение книги (книг) и оригинал документа, удостоверяющего личность, – при получении книги (книг) иным представителем организации, кроме руководителя, представителем индивидуального предпринимателя;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оригинал документа, удостоверяющего личность, – при получении книги (книг) индивидуальным предпринимателем;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сведения об адресе места нахождения книги (книг).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8. Организация и индивидуальный предприниматель определяют необходимое для выдачи им количество книг в соответствии с </w:t>
      </w:r>
      <w:hyperlink r:id="rId6" w:anchor="%D0%9F%D1%80%D0%B8%D0%BB_1_%D0%A3%D1%82%D0%B2_2" w:history="1">
        <w:r w:rsidRPr="0022408A">
          <w:rPr>
            <w:rFonts w:ascii="Times New Roman" w:eastAsia="Times New Roman" w:hAnsi="Times New Roman" w:cs="Times New Roman"/>
            <w:sz w:val="26"/>
            <w:szCs w:val="26"/>
            <w:u w:val="single"/>
            <w:lang w:val="ru-RU" w:eastAsia="ru-RU"/>
          </w:rPr>
          <w:t>перечнем</w:t>
        </w:r>
      </w:hyperlink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сфер реализации организациями, индивидуальными предпринимателями товаров, выполнения работ, оказания услуг, в которых ведется книга замечаний и предложений.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9. Новая книга выдается с соблюдением требований, указанных в </w:t>
      </w:r>
      <w:hyperlink r:id="rId7" w:anchor="%D0%97%D0%B0%D0%B3_%D0%A3%D1%82%D0%B2_2&amp;Point=4" w:history="1">
        <w:r w:rsidRPr="0022408A">
          <w:rPr>
            <w:rFonts w:ascii="Times New Roman" w:eastAsia="Times New Roman" w:hAnsi="Times New Roman" w:cs="Times New Roman"/>
            <w:sz w:val="26"/>
            <w:szCs w:val="26"/>
            <w:u w:val="single"/>
            <w:lang w:val="ru-RU" w:eastAsia="ru-RU"/>
          </w:rPr>
          <w:t>пунктах 4–7</w:t>
        </w:r>
      </w:hyperlink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настоящего Положения, в случаях: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заполнения всех страниц книги, предназначенных для внесения замечаний и (или) предложений и информации об их рассмотрении;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порчи (повреждения, брака) книги;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утраты книги;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хищения книги.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случае, указанном в абзаце втором части первой настоящего пункта, новая книга выдается при предъявлении реализующей организации использованной книги.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случаях, указанных в абзацах третьем–пятом части первой настоящего пункта, новая книга выдается реализующей организацией после внесения налоговым органом в порядке, предусмотренном в </w:t>
      </w:r>
      <w:hyperlink r:id="rId8" w:anchor="%D0%97%D0%B0%D0%B3_%D0%A3%D1%82%D0%B2_2&amp;Point=10" w:history="1">
        <w:r w:rsidRPr="0022408A">
          <w:rPr>
            <w:rFonts w:ascii="Times New Roman" w:eastAsia="Times New Roman" w:hAnsi="Times New Roman" w:cs="Times New Roman"/>
            <w:sz w:val="26"/>
            <w:szCs w:val="26"/>
            <w:u w:val="single"/>
            <w:lang w:val="ru-RU" w:eastAsia="ru-RU"/>
          </w:rPr>
          <w:t>пунктах 10</w:t>
        </w:r>
      </w:hyperlink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и </w:t>
      </w:r>
      <w:hyperlink r:id="rId9" w:anchor="%D0%97%D0%B0%D0%B3_%D0%A3%D1%82%D0%B2_2&amp;Point=11" w:history="1">
        <w:r w:rsidRPr="0022408A">
          <w:rPr>
            <w:rFonts w:ascii="Times New Roman" w:eastAsia="Times New Roman" w:hAnsi="Times New Roman" w:cs="Times New Roman"/>
            <w:sz w:val="26"/>
            <w:szCs w:val="26"/>
            <w:u w:val="single"/>
            <w:lang w:val="ru-RU" w:eastAsia="ru-RU"/>
          </w:rPr>
          <w:t>11</w:t>
        </w:r>
      </w:hyperlink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 настоящего Положения, в электронный банк данных информации о книге с признаком «Недействительно».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10. При обнаружении фактов порчи (повреждения, брака), утраты книги не позднее рабочего дня, следующего за днем обнаружения указанных фактов, организацией или индивидуальным предпринимателем в налоговый орган представляется соответствующий акт, в котором указываются регистрационный номер книги, адрес ее места нахождения, причина порчи (повреждения, брака), утраты книги.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При обнаружении факта хищения книги в налоговый орган представляется документ, подтверждающий обращение в органы внутренних дел по факту ее хищения.</w:t>
      </w:r>
    </w:p>
    <w:p w:rsidR="0022408A" w:rsidRPr="0022408A" w:rsidRDefault="0022408A" w:rsidP="0022408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22408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11. Налоговый орган не позднее рабочего дня, следующего за днем получения соответствующего акта либо документа, подтверждающего обращение в органы внутренних дел по факту хищения книги, передает в электронный банк данных информацию о книге с признаком «Недействительно».</w:t>
      </w:r>
    </w:p>
    <w:p w:rsidR="00550334" w:rsidRPr="0022408A" w:rsidRDefault="00550334">
      <w:pPr>
        <w:rPr>
          <w:sz w:val="26"/>
          <w:szCs w:val="26"/>
          <w:lang w:val="ru-RU"/>
        </w:rPr>
      </w:pPr>
    </w:p>
    <w:sectPr w:rsidR="00550334" w:rsidRPr="0022408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CC"/>
    <w:rsid w:val="0022408A"/>
    <w:rsid w:val="002C7DB2"/>
    <w:rsid w:val="00363AC6"/>
    <w:rsid w:val="00370ACC"/>
    <w:rsid w:val="00427FE8"/>
    <w:rsid w:val="00550334"/>
    <w:rsid w:val="006B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F359BB"/>
  <w15:chartTrackingRefBased/>
  <w15:docId w15:val="{DCE0D672-FA55-4BAD-BC65-60AD293F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pter">
    <w:name w:val="chapter"/>
    <w:basedOn w:val="a"/>
    <w:rsid w:val="00363AC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</w:rPr>
  </w:style>
  <w:style w:type="paragraph" w:customStyle="1" w:styleId="point">
    <w:name w:val="point"/>
    <w:basedOn w:val="a"/>
    <w:rsid w:val="00363A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noski">
    <w:name w:val="snoski"/>
    <w:basedOn w:val="a"/>
    <w:rsid w:val="00363A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363AC6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</w:rPr>
  </w:style>
  <w:style w:type="paragraph" w:customStyle="1" w:styleId="newncpi">
    <w:name w:val="newncpi"/>
    <w:basedOn w:val="a"/>
    <w:rsid w:val="00363AC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">
    <w:name w:val="Заголовок1"/>
    <w:basedOn w:val="a"/>
    <w:rsid w:val="006B66F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ewncpi0">
    <w:name w:val="newncpi0"/>
    <w:basedOn w:val="a"/>
    <w:rsid w:val="006B66F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6B66F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B66F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B66F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B66F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lonline.by/document/?regnum=C225006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alonline.by/document/?regnum=C2250063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talonline.by/document/?regnum=C225006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alonline.by/webnpa/text.asp?RN=C2110091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talonline.by/document/?regnum=C225006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42A0-EB7C-4C2F-BD36-42A3C9075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 окно</dc:creator>
  <cp:keywords/>
  <dc:description/>
  <cp:lastModifiedBy>Admin</cp:lastModifiedBy>
  <cp:revision>3</cp:revision>
  <dcterms:created xsi:type="dcterms:W3CDTF">2026-04-09T10:19:00Z</dcterms:created>
  <dcterms:modified xsi:type="dcterms:W3CDTF">2026-04-09T11:00:00Z</dcterms:modified>
</cp:coreProperties>
</file>