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62" w:rsidRDefault="00AA1762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ШАРКОВЩИНСКОГО РАЙОННОГО ИСПОЛНИТЕЛЬНОГО КОМИТЕТА</w:t>
      </w:r>
    </w:p>
    <w:p w:rsidR="00AA1762" w:rsidRDefault="00AA1762">
      <w:pPr>
        <w:pStyle w:val="newncpi"/>
        <w:ind w:firstLine="0"/>
        <w:jc w:val="center"/>
      </w:pPr>
      <w:r>
        <w:rPr>
          <w:rStyle w:val="datepr"/>
        </w:rPr>
        <w:t>3 февраля 2014 г.</w:t>
      </w:r>
      <w:r>
        <w:rPr>
          <w:rStyle w:val="number"/>
        </w:rPr>
        <w:t xml:space="preserve"> № 71</w:t>
      </w:r>
    </w:p>
    <w:p w:rsidR="00AA1762" w:rsidRDefault="00AA1762">
      <w:pPr>
        <w:pStyle w:val="title"/>
      </w:pPr>
      <w:r>
        <w:t>О мерах по упорядочению содержания домашних и отлова безнадзорных собак и кошек</w:t>
      </w:r>
    </w:p>
    <w:p w:rsidR="00AA1762" w:rsidRDefault="00AA1762">
      <w:pPr>
        <w:pStyle w:val="changei"/>
      </w:pPr>
      <w:r>
        <w:t>Изменения и дополнения:</w:t>
      </w:r>
    </w:p>
    <w:p w:rsidR="00AA1762" w:rsidRDefault="00AA1762">
      <w:pPr>
        <w:pStyle w:val="changeadd"/>
      </w:pPr>
      <w:r>
        <w:t xml:space="preserve">Решение </w:t>
      </w:r>
      <w:proofErr w:type="spellStart"/>
      <w:r>
        <w:t>Шарковщинского</w:t>
      </w:r>
      <w:proofErr w:type="spellEnd"/>
      <w:r>
        <w:t xml:space="preserve"> районного исполнительного комитета от 3 апреля 2018 г. № 197 (Национальный правовой Интернет-портал Республики Беларусь, 15.04.2018, 9/88746) &lt;R918v0088746&gt;;</w:t>
      </w:r>
    </w:p>
    <w:p w:rsidR="00AA1762" w:rsidRDefault="00AA1762">
      <w:pPr>
        <w:pStyle w:val="changeadd"/>
      </w:pPr>
      <w:r>
        <w:t xml:space="preserve">Решение </w:t>
      </w:r>
      <w:proofErr w:type="spellStart"/>
      <w:r>
        <w:t>Шарковщинского</w:t>
      </w:r>
      <w:proofErr w:type="spellEnd"/>
      <w:r>
        <w:t xml:space="preserve"> районного исполнительного комитета от 23 августа 2021 г. № 769 (Национальный правовой Интернет-портал Республики Беларусь, 25.09.2021, 9/110838) &lt;R921v0110838&gt;;</w:t>
      </w:r>
    </w:p>
    <w:p w:rsidR="00AA1762" w:rsidRDefault="00AA1762">
      <w:pPr>
        <w:pStyle w:val="changeadd"/>
      </w:pPr>
      <w:r>
        <w:t xml:space="preserve">Решение </w:t>
      </w:r>
      <w:proofErr w:type="spellStart"/>
      <w:r>
        <w:t>Шарковщинского</w:t>
      </w:r>
      <w:proofErr w:type="spellEnd"/>
      <w:r>
        <w:t xml:space="preserve"> районного исполнительного комитета от 17 мая 2023 г. № 466 (Национальный правовой Интернет-портал Республики Беларусь, 08.06.2023, 9/123957) &lt;R923v0123957&gt;;</w:t>
      </w:r>
    </w:p>
    <w:p w:rsidR="00AA1762" w:rsidRDefault="00AA1762">
      <w:pPr>
        <w:pStyle w:val="changeadd"/>
      </w:pPr>
      <w:r>
        <w:t xml:space="preserve">Решение </w:t>
      </w:r>
      <w:proofErr w:type="spellStart"/>
      <w:r>
        <w:t>Шарковщинского</w:t>
      </w:r>
      <w:proofErr w:type="spellEnd"/>
      <w:r>
        <w:t xml:space="preserve"> районного исполнительного комитета от 29 января 2025 г. № 112 (Национальный правовой Интернет-портал Республики Беларусь, 27.02.2025, 9/137775) &lt;R925v0137775&gt;</w:t>
      </w:r>
    </w:p>
    <w:p w:rsidR="00AA1762" w:rsidRDefault="00AA1762">
      <w:pPr>
        <w:pStyle w:val="newncpi"/>
      </w:pPr>
      <w:r>
        <w:t> </w:t>
      </w:r>
    </w:p>
    <w:p w:rsidR="00AA1762" w:rsidRDefault="00AA1762">
      <w:pPr>
        <w:pStyle w:val="newncpi"/>
      </w:pPr>
      <w:r>
        <w:t xml:space="preserve">На основании подпункта 4.5 пункта 4, пунктов 19, 23 Правил содержания домашних собак, кошек, а также отлова безнадзорных животных в населенных пунктах Республики Беларусь, утвержденных постановлением Совета Министров Республики Беларусь от 4 июня 2001 г. № 834, </w:t>
      </w:r>
      <w:proofErr w:type="spellStart"/>
      <w:r>
        <w:t>Шарковщинский</w:t>
      </w:r>
      <w:proofErr w:type="spellEnd"/>
      <w:r>
        <w:t xml:space="preserve"> районный исполнительный комитет РЕШИЛ:</w:t>
      </w:r>
    </w:p>
    <w:p w:rsidR="00AA1762" w:rsidRDefault="00AA1762">
      <w:pPr>
        <w:pStyle w:val="point"/>
      </w:pPr>
      <w:r>
        <w:t>1. Исключен.</w:t>
      </w:r>
    </w:p>
    <w:p w:rsidR="00AA1762" w:rsidRDefault="00AA1762">
      <w:pPr>
        <w:pStyle w:val="point"/>
      </w:pPr>
      <w:r>
        <w:t>2. Определить места для выгула домашних собак:</w:t>
      </w:r>
    </w:p>
    <w:p w:rsidR="00AA1762" w:rsidRDefault="00AA1762">
      <w:pPr>
        <w:pStyle w:val="newncpi"/>
      </w:pPr>
      <w:r>
        <w:t>на территории городского поселка Шарковщина:</w:t>
      </w:r>
    </w:p>
    <w:p w:rsidR="00AA1762" w:rsidRDefault="00AA1762">
      <w:pPr>
        <w:pStyle w:val="newncpi"/>
      </w:pPr>
      <w:r>
        <w:t>сквер в районе котельной коммунального унитарного строительного предприятия «</w:t>
      </w:r>
      <w:proofErr w:type="spellStart"/>
      <w:r>
        <w:t>Шарковщинская</w:t>
      </w:r>
      <w:proofErr w:type="spellEnd"/>
      <w:r>
        <w:t xml:space="preserve"> передвижная механизированная колонна – 68»;</w:t>
      </w:r>
    </w:p>
    <w:p w:rsidR="00AA1762" w:rsidRDefault="00AA1762">
      <w:pPr>
        <w:pStyle w:val="newncpi"/>
      </w:pPr>
      <w:r>
        <w:t>неиспользуемый земельный участок за гаражным массивом по улице Октябрьской;</w:t>
      </w:r>
    </w:p>
    <w:p w:rsidR="00AA1762" w:rsidRDefault="00AA1762">
      <w:pPr>
        <w:pStyle w:val="newncpi"/>
      </w:pPr>
      <w:r>
        <w:t xml:space="preserve">сквер по улице </w:t>
      </w:r>
      <w:proofErr w:type="spellStart"/>
      <w:r>
        <w:t>Краснодворской</w:t>
      </w:r>
      <w:proofErr w:type="spellEnd"/>
      <w:r>
        <w:t xml:space="preserve"> возле коммунального унитарного строительного предприятия «</w:t>
      </w:r>
      <w:proofErr w:type="spellStart"/>
      <w:r>
        <w:t>Шарковщинская</w:t>
      </w:r>
      <w:proofErr w:type="spellEnd"/>
      <w:r>
        <w:t xml:space="preserve"> передвижная механизированная колонна – 68»;</w:t>
      </w:r>
    </w:p>
    <w:p w:rsidR="00AA1762" w:rsidRDefault="00AA1762">
      <w:pPr>
        <w:pStyle w:val="newncpi"/>
      </w:pPr>
      <w:r>
        <w:t xml:space="preserve">лесозащитная полоса вдоль железнодорожных путей; </w:t>
      </w:r>
    </w:p>
    <w:p w:rsidR="00AA1762" w:rsidRDefault="00AA1762">
      <w:pPr>
        <w:pStyle w:val="newncpi"/>
      </w:pPr>
      <w:r>
        <w:t>неиспользуемый земельный участок за производственной базой дорожно-строительного управления № 26 открытого акционерного общества «Дорожно-строительный трест № 1, г. Витебск»;</w:t>
      </w:r>
    </w:p>
    <w:p w:rsidR="00AA1762" w:rsidRDefault="00AA1762">
      <w:pPr>
        <w:pStyle w:val="newncpi"/>
      </w:pPr>
      <w:r>
        <w:t xml:space="preserve">на территории </w:t>
      </w:r>
      <w:proofErr w:type="spellStart"/>
      <w:r>
        <w:t>Шарковщинского</w:t>
      </w:r>
      <w:proofErr w:type="spellEnd"/>
      <w:r>
        <w:t xml:space="preserve"> района – лесные массивы и неиспользуемые пустующие земельные участки.</w:t>
      </w:r>
    </w:p>
    <w:p w:rsidR="00AA1762" w:rsidRDefault="00AA1762">
      <w:pPr>
        <w:pStyle w:val="point"/>
      </w:pPr>
      <w:r>
        <w:t xml:space="preserve">3. Определить, что отловом и временным содержанием безнадзорных собак и кошек в </w:t>
      </w:r>
      <w:proofErr w:type="spellStart"/>
      <w:r>
        <w:t>Шарковщинском</w:t>
      </w:r>
      <w:proofErr w:type="spellEnd"/>
      <w:r>
        <w:t xml:space="preserve"> районе занимается УКП ЖКХ </w:t>
      </w:r>
      <w:proofErr w:type="spellStart"/>
      <w:r>
        <w:t>Шарковщинского</w:t>
      </w:r>
      <w:proofErr w:type="spellEnd"/>
      <w:r>
        <w:t xml:space="preserve"> района.</w:t>
      </w:r>
    </w:p>
    <w:p w:rsidR="00AA1762" w:rsidRDefault="00AA1762">
      <w:pPr>
        <w:pStyle w:val="point"/>
      </w:pPr>
      <w:r>
        <w:t>4. </w:t>
      </w:r>
      <w:proofErr w:type="gramStart"/>
      <w:r>
        <w:t xml:space="preserve">Финансирование работ по отлову безнадзорных животных осуществлять за счет средств, предусмотренных УКП ЖКХ </w:t>
      </w:r>
      <w:proofErr w:type="spellStart"/>
      <w:r>
        <w:t>Шарковщинского</w:t>
      </w:r>
      <w:proofErr w:type="spellEnd"/>
      <w:r>
        <w:t xml:space="preserve"> района для финансирования работ по благоустройству в населенных пунктах, в соответствии с приложением к постановлению Министерства жилищно-коммунального хозяйства Республики Беларусь от 20 апреля 2005 г. № 16 «Об утверждении перечня работ по содержанию объектов благоустройства населенных пунктов Республики Беларусь, осуществляемых за счет бюджетных средств».</w:t>
      </w:r>
      <w:proofErr w:type="gramEnd"/>
      <w:r>
        <w:t xml:space="preserve"> Возмещению за счет бюджетных средств подлежат фактические затраты, понесенные УКП ЖКХ </w:t>
      </w:r>
      <w:proofErr w:type="spellStart"/>
      <w:r>
        <w:t>Шарковщинского</w:t>
      </w:r>
      <w:proofErr w:type="spellEnd"/>
      <w:r>
        <w:t xml:space="preserve"> района в процессе осуществления отлова безнадзорных животных.</w:t>
      </w:r>
    </w:p>
    <w:p w:rsidR="00AA1762" w:rsidRDefault="00AA1762">
      <w:pPr>
        <w:pStyle w:val="point"/>
      </w:pPr>
      <w:r>
        <w:t xml:space="preserve">5. УКП ЖКХ </w:t>
      </w:r>
      <w:proofErr w:type="spellStart"/>
      <w:r>
        <w:t>Шарковщинского</w:t>
      </w:r>
      <w:proofErr w:type="spellEnd"/>
      <w:r>
        <w:t xml:space="preserve"> района принимать меры по возврату отловленных животных, имеющих регистрационные жетоны, их владельцам.</w:t>
      </w:r>
    </w:p>
    <w:p w:rsidR="00AA1762" w:rsidRDefault="00AA1762">
      <w:pPr>
        <w:pStyle w:val="point"/>
      </w:pPr>
      <w:r>
        <w:t>6. Исключен.</w:t>
      </w:r>
    </w:p>
    <w:p w:rsidR="00AA1762" w:rsidRDefault="00AA1762">
      <w:pPr>
        <w:pStyle w:val="point"/>
      </w:pPr>
      <w:r>
        <w:lastRenderedPageBreak/>
        <w:t>7. 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заместителя председателя </w:t>
      </w:r>
      <w:proofErr w:type="spellStart"/>
      <w:r>
        <w:t>Шарковщинского</w:t>
      </w:r>
      <w:proofErr w:type="spellEnd"/>
      <w:r>
        <w:t xml:space="preserve"> районного исполнительного комитета по направлению деятельности.</w:t>
      </w:r>
    </w:p>
    <w:p w:rsidR="00AA1762" w:rsidRDefault="00AA1762">
      <w:pPr>
        <w:pStyle w:val="point"/>
      </w:pPr>
      <w:r>
        <w:t>8. Обнародовать (опубликовать) настоящее решение в газете «</w:t>
      </w:r>
      <w:proofErr w:type="spellStart"/>
      <w:r>
        <w:t>Кліч</w:t>
      </w:r>
      <w:proofErr w:type="spellEnd"/>
      <w:r>
        <w:t xml:space="preserve"> </w:t>
      </w:r>
      <w:proofErr w:type="spellStart"/>
      <w:r>
        <w:t>Радзімы</w:t>
      </w:r>
      <w:proofErr w:type="spellEnd"/>
      <w:r>
        <w:t>».</w:t>
      </w:r>
    </w:p>
    <w:p w:rsidR="00AA1762" w:rsidRDefault="00AA1762">
      <w:pPr>
        <w:pStyle w:val="point"/>
      </w:pPr>
      <w:r>
        <w:t>9. Настоящее решение вступает в силу после его официального опубликования.</w:t>
      </w:r>
    </w:p>
    <w:p w:rsidR="00AA1762" w:rsidRDefault="00AA176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AA176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1762" w:rsidRDefault="00AA1762">
            <w:pPr>
              <w:pStyle w:val="newncpi0"/>
              <w:jc w:val="left"/>
            </w:pPr>
            <w:r>
              <w:rPr>
                <w:rStyle w:val="post"/>
              </w:rPr>
              <w:t>Первый заместитель председателя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1762" w:rsidRDefault="00AA1762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Д.М.Ломако</w:t>
            </w:r>
            <w:proofErr w:type="spellEnd"/>
          </w:p>
        </w:tc>
      </w:tr>
      <w:tr w:rsidR="00AA176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1762" w:rsidRDefault="00AA1762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1762" w:rsidRDefault="00AA1762">
            <w:pPr>
              <w:pStyle w:val="newncpi0"/>
              <w:jc w:val="right"/>
            </w:pPr>
            <w:r>
              <w:t> </w:t>
            </w:r>
          </w:p>
        </w:tc>
      </w:tr>
      <w:tr w:rsidR="00AA176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1762" w:rsidRDefault="00AA1762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1762" w:rsidRDefault="00AA1762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О.А.Малюгина</w:t>
            </w:r>
            <w:proofErr w:type="spellEnd"/>
          </w:p>
        </w:tc>
      </w:tr>
    </w:tbl>
    <w:p w:rsidR="00AA1762" w:rsidRDefault="00AA1762">
      <w:pPr>
        <w:pStyle w:val="newncpi0"/>
      </w:pPr>
      <w:r>
        <w:t> </w:t>
      </w:r>
    </w:p>
    <w:p w:rsidR="00D73112" w:rsidRDefault="00D73112"/>
    <w:sectPr w:rsidR="00D73112" w:rsidSect="00AA1762">
      <w:headerReference w:type="even" r:id="rId7"/>
      <w:headerReference w:type="defaul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FDD" w:rsidRDefault="00905FDD" w:rsidP="00AA1762">
      <w:pPr>
        <w:spacing w:after="0" w:line="240" w:lineRule="auto"/>
      </w:pPr>
      <w:r>
        <w:separator/>
      </w:r>
    </w:p>
  </w:endnote>
  <w:endnote w:type="continuationSeparator" w:id="0">
    <w:p w:rsidR="00905FDD" w:rsidRDefault="00905FDD" w:rsidP="00AA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FDD" w:rsidRDefault="00905FDD" w:rsidP="00AA1762">
      <w:pPr>
        <w:spacing w:after="0" w:line="240" w:lineRule="auto"/>
      </w:pPr>
      <w:r>
        <w:separator/>
      </w:r>
    </w:p>
  </w:footnote>
  <w:footnote w:type="continuationSeparator" w:id="0">
    <w:p w:rsidR="00905FDD" w:rsidRDefault="00905FDD" w:rsidP="00AA1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762" w:rsidRDefault="00AA1762" w:rsidP="004E482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1762" w:rsidRDefault="00AA17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762" w:rsidRPr="00AA1762" w:rsidRDefault="00AA1762" w:rsidP="004E482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A1762">
      <w:rPr>
        <w:rStyle w:val="a7"/>
        <w:rFonts w:ascii="Times New Roman" w:hAnsi="Times New Roman" w:cs="Times New Roman"/>
        <w:sz w:val="24"/>
      </w:rPr>
      <w:fldChar w:fldCharType="begin"/>
    </w:r>
    <w:r w:rsidRPr="00AA1762">
      <w:rPr>
        <w:rStyle w:val="a7"/>
        <w:rFonts w:ascii="Times New Roman" w:hAnsi="Times New Roman" w:cs="Times New Roman"/>
        <w:sz w:val="24"/>
      </w:rPr>
      <w:instrText xml:space="preserve">PAGE  </w:instrText>
    </w:r>
    <w:r w:rsidRPr="00AA1762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AA1762">
      <w:rPr>
        <w:rStyle w:val="a7"/>
        <w:rFonts w:ascii="Times New Roman" w:hAnsi="Times New Roman" w:cs="Times New Roman"/>
        <w:sz w:val="24"/>
      </w:rPr>
      <w:fldChar w:fldCharType="end"/>
    </w:r>
  </w:p>
  <w:p w:rsidR="00AA1762" w:rsidRPr="00AA1762" w:rsidRDefault="00AA1762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62"/>
    <w:rsid w:val="00905FDD"/>
    <w:rsid w:val="00AA1762"/>
    <w:rsid w:val="00D7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A176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AA17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AA176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A176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A17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A176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A176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A176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A176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A176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A176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A176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A1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1762"/>
  </w:style>
  <w:style w:type="paragraph" w:styleId="a5">
    <w:name w:val="footer"/>
    <w:basedOn w:val="a"/>
    <w:link w:val="a6"/>
    <w:uiPriority w:val="99"/>
    <w:unhideWhenUsed/>
    <w:rsid w:val="00AA1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1762"/>
  </w:style>
  <w:style w:type="character" w:styleId="a7">
    <w:name w:val="page number"/>
    <w:basedOn w:val="a0"/>
    <w:uiPriority w:val="99"/>
    <w:semiHidden/>
    <w:unhideWhenUsed/>
    <w:rsid w:val="00AA1762"/>
  </w:style>
  <w:style w:type="table" w:styleId="a8">
    <w:name w:val="Table Grid"/>
    <w:basedOn w:val="a1"/>
    <w:uiPriority w:val="59"/>
    <w:rsid w:val="00AA1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A176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AA17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AA176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A176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A17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A176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A176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A176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A176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A176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A176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A176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A1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1762"/>
  </w:style>
  <w:style w:type="paragraph" w:styleId="a5">
    <w:name w:val="footer"/>
    <w:basedOn w:val="a"/>
    <w:link w:val="a6"/>
    <w:uiPriority w:val="99"/>
    <w:unhideWhenUsed/>
    <w:rsid w:val="00AA1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1762"/>
  </w:style>
  <w:style w:type="character" w:styleId="a7">
    <w:name w:val="page number"/>
    <w:basedOn w:val="a0"/>
    <w:uiPriority w:val="99"/>
    <w:semiHidden/>
    <w:unhideWhenUsed/>
    <w:rsid w:val="00AA1762"/>
  </w:style>
  <w:style w:type="table" w:styleId="a8">
    <w:name w:val="Table Grid"/>
    <w:basedOn w:val="a1"/>
    <w:uiPriority w:val="59"/>
    <w:rsid w:val="00AA1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2955</Characters>
  <Application>Microsoft Office Word</Application>
  <DocSecurity>0</DocSecurity>
  <Lines>64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2025-06-18T06:33:00Z</dcterms:created>
  <dcterms:modified xsi:type="dcterms:W3CDTF">2025-06-18T06:34:00Z</dcterms:modified>
</cp:coreProperties>
</file>