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ED3E8">
      <w:pPr>
        <w:pStyle w:val="33"/>
        <w:keepNext w:val="0"/>
        <w:keepLines w:val="0"/>
        <w:widowControl/>
        <w:suppressLineNumbers w:val="0"/>
        <w:jc w:val="center"/>
      </w:pPr>
      <w:bookmarkStart w:id="17" w:name="_GoBack"/>
      <w:bookmarkEnd w:id="17"/>
      <w:r>
        <w:rPr>
          <w:lang w:val="ru"/>
        </w:rPr>
        <w:t> </w:t>
      </w:r>
    </w:p>
    <w:p w14:paraId="18EE1E56">
      <w:pPr>
        <w:pStyle w:val="33"/>
        <w:keepNext w:val="0"/>
        <w:keepLines w:val="0"/>
        <w:widowControl/>
        <w:suppressLineNumbers w:val="0"/>
        <w:jc w:val="center"/>
      </w:pPr>
      <w:bookmarkStart w:id="0" w:name="a3"/>
      <w:bookmarkEnd w:id="0"/>
      <w:r>
        <w:rPr>
          <w:rStyle w:val="14"/>
          <w:lang w:val="ru"/>
        </w:rPr>
        <w:t>ПОСТАНОВЛЕНИЕ </w:t>
      </w:r>
      <w:r>
        <w:rPr>
          <w:rStyle w:val="18"/>
          <w:lang w:val="ru"/>
        </w:rPr>
        <w:t>СОВЕТА МИНИСТРОВ РЕСПУБЛИКИ БЕЛАРУСЬ</w:t>
      </w:r>
    </w:p>
    <w:p w14:paraId="7EB812EC">
      <w:pPr>
        <w:pStyle w:val="32"/>
        <w:keepNext w:val="0"/>
        <w:keepLines w:val="0"/>
        <w:widowControl/>
        <w:suppressLineNumbers w:val="0"/>
        <w:ind w:left="0" w:firstLine="0"/>
        <w:jc w:val="center"/>
      </w:pPr>
      <w:r>
        <w:rPr>
          <w:rStyle w:val="20"/>
          <w:lang w:val="ru"/>
        </w:rPr>
        <w:t>15 января 2009 г.</w:t>
      </w:r>
      <w:r>
        <w:rPr>
          <w:rStyle w:val="16"/>
          <w:lang w:val="ru"/>
        </w:rPr>
        <w:t xml:space="preserve"> № 31</w:t>
      </w:r>
    </w:p>
    <w:p w14:paraId="19295E8B">
      <w:pPr>
        <w:pStyle w:val="6"/>
        <w:widowControl/>
      </w:pPr>
      <w:r>
        <w:rPr>
          <w:color w:val="000080"/>
          <w:lang w:val="ru"/>
        </w:rPr>
        <w:t>Об утверждении Правил продажи товаров при осуществлении дистанционной торговли</w:t>
      </w:r>
    </w:p>
    <w:p w14:paraId="6C1737C4">
      <w:pPr>
        <w:pStyle w:val="29"/>
        <w:keepNext w:val="0"/>
        <w:keepLines w:val="0"/>
        <w:widowControl/>
        <w:suppressLineNumbers w:val="0"/>
      </w:pPr>
      <w:r>
        <w:rPr>
          <w:lang w:val="ru"/>
        </w:rPr>
        <w:t>Изменения и дополнения:</w:t>
      </w:r>
    </w:p>
    <w:p w14:paraId="373A9EA8">
      <w:pPr>
        <w:pStyle w:val="28"/>
        <w:keepNext w:val="0"/>
        <w:keepLines w:val="0"/>
        <w:widowControl/>
        <w:suppressLineNumbers w:val="0"/>
      </w:pPr>
      <w:r>
        <w:rPr>
          <w:lang w:val="ru"/>
        </w:rPr>
        <w:fldChar w:fldCharType="begin"/>
      </w:r>
      <w:r>
        <w:rPr>
          <w:lang w:val="ru"/>
        </w:rPr>
        <w:instrText xml:space="preserve"> HYPERLINK "tx.dll?d=168220&amp;a=1" \l "a1" \o "-"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Постановление</w:t>
      </w:r>
      <w:r>
        <w:rPr>
          <w:lang w:val="ru"/>
        </w:rPr>
        <w:fldChar w:fldCharType="end"/>
      </w:r>
      <w:r>
        <w:rPr>
          <w:lang w:val="ru"/>
        </w:rPr>
        <w:t xml:space="preserve"> Совета Министров Республики Беларусь от 19 августа 2009 г. № 1091 (Национальный реестр правовых актов Республики Беларусь, 2009 г., № 200, 5/30344);</w:t>
      </w:r>
    </w:p>
    <w:p w14:paraId="65B9B1F6">
      <w:pPr>
        <w:pStyle w:val="28"/>
        <w:keepNext w:val="0"/>
        <w:keepLines w:val="0"/>
        <w:widowControl/>
        <w:suppressLineNumbers w:val="0"/>
      </w:pPr>
      <w:r>
        <w:rPr>
          <w:lang w:val="ru"/>
        </w:rPr>
        <w:fldChar w:fldCharType="begin"/>
      </w:r>
      <w:r>
        <w:rPr>
          <w:lang w:val="ru"/>
        </w:rPr>
        <w:instrText xml:space="preserve"> HYPERLINK "tx.dll?d=235085&amp;a=1" \l "a1" \o "-"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Постановление</w:t>
      </w:r>
      <w:r>
        <w:rPr>
          <w:lang w:val="ru"/>
        </w:rPr>
        <w:fldChar w:fldCharType="end"/>
      </w:r>
      <w:r>
        <w:rPr>
          <w:lang w:val="ru"/>
        </w:rPr>
        <w:t xml:space="preserve"> Совета Министров Республики Беларусь от 30 марта 2012 г. № 291 (Национальный реестр правовых актов Республики Беларусь, 2012 г., № 40, 5/35493);</w:t>
      </w:r>
    </w:p>
    <w:p w14:paraId="7750021B">
      <w:pPr>
        <w:pStyle w:val="28"/>
        <w:keepNext w:val="0"/>
        <w:keepLines w:val="0"/>
        <w:widowControl/>
        <w:suppressLineNumbers w:val="0"/>
      </w:pPr>
      <w:r>
        <w:rPr>
          <w:lang w:val="ru"/>
        </w:rPr>
        <w:fldChar w:fldCharType="begin"/>
      </w:r>
      <w:r>
        <w:rPr>
          <w:lang w:val="ru"/>
        </w:rPr>
        <w:instrText xml:space="preserve"> HYPERLINK "tx.dll?d=242022&amp;a=1" \l "a1" \o "-"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Постановление</w:t>
      </w:r>
      <w:r>
        <w:rPr>
          <w:lang w:val="ru"/>
        </w:rPr>
        <w:fldChar w:fldCharType="end"/>
      </w:r>
      <w:r>
        <w:rPr>
          <w:lang w:val="ru"/>
        </w:rPr>
        <w:t xml:space="preserve"> Совета Министров Республики Беларусь от 11 июля 2012 г. № 635 (Национальный правовой Интернет-портал Республики Беларусь, 17.07.2012, 5/35957);</w:t>
      </w:r>
    </w:p>
    <w:p w14:paraId="41A800CB">
      <w:pPr>
        <w:pStyle w:val="28"/>
        <w:keepNext w:val="0"/>
        <w:keepLines w:val="0"/>
        <w:widowControl/>
        <w:suppressLineNumbers w:val="0"/>
      </w:pPr>
      <w:r>
        <w:rPr>
          <w:lang w:val="ru"/>
        </w:rPr>
        <w:fldChar w:fldCharType="begin"/>
      </w:r>
      <w:r>
        <w:rPr>
          <w:lang w:val="ru"/>
        </w:rPr>
        <w:instrText xml:space="preserve"> HYPERLINK "tx.dll?d=263528&amp;a=3" \l "a3" \o "-"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Постановление</w:t>
      </w:r>
      <w:r>
        <w:rPr>
          <w:lang w:val="ru"/>
        </w:rPr>
        <w:fldChar w:fldCharType="end"/>
      </w:r>
      <w:r>
        <w:rPr>
          <w:lang w:val="ru"/>
        </w:rPr>
        <w:t xml:space="preserve"> Совета Министров Республики Беларусь от 9 июля 2013 г. № 602 (Национальный правовой Интернет-портал Республики Беларусь, 12.07.2013, 5/37536);</w:t>
      </w:r>
    </w:p>
    <w:p w14:paraId="4981A6EE">
      <w:pPr>
        <w:pStyle w:val="28"/>
        <w:keepNext w:val="0"/>
        <w:keepLines w:val="0"/>
        <w:widowControl/>
        <w:suppressLineNumbers w:val="0"/>
      </w:pPr>
      <w:r>
        <w:rPr>
          <w:lang w:val="ru"/>
        </w:rPr>
        <w:fldChar w:fldCharType="begin"/>
      </w:r>
      <w:r>
        <w:rPr>
          <w:lang w:val="ru"/>
        </w:rPr>
        <w:instrText xml:space="preserve"> HYPERLINK "tx.dll?d=285602&amp;a=1" \l "a1" \o "-"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Постановление</w:t>
      </w:r>
      <w:r>
        <w:rPr>
          <w:lang w:val="ru"/>
        </w:rPr>
        <w:fldChar w:fldCharType="end"/>
      </w:r>
      <w:r>
        <w:rPr>
          <w:lang w:val="ru"/>
        </w:rPr>
        <w:t xml:space="preserve"> Совета Министров Республики Беларусь от 22 июля 2014 г. № 709 (Национальный правовой Интернет-портал Республики Беларусь, 05.08.2014, 5/39210);</w:t>
      </w:r>
    </w:p>
    <w:p w14:paraId="5438D8B7">
      <w:pPr>
        <w:pStyle w:val="28"/>
        <w:keepNext w:val="0"/>
        <w:keepLines w:val="0"/>
        <w:widowControl/>
        <w:suppressLineNumbers w:val="0"/>
      </w:pPr>
      <w:r>
        <w:rPr>
          <w:lang w:val="ru"/>
        </w:rPr>
        <w:fldChar w:fldCharType="begin"/>
      </w:r>
      <w:r>
        <w:rPr>
          <w:lang w:val="ru"/>
        </w:rPr>
        <w:instrText xml:space="preserve"> HYPERLINK "tx.dll?d=301591&amp;a=4" \l "a4" \o "-"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Постановление</w:t>
      </w:r>
      <w:r>
        <w:rPr>
          <w:lang w:val="ru"/>
        </w:rPr>
        <w:fldChar w:fldCharType="end"/>
      </w:r>
      <w:r>
        <w:rPr>
          <w:lang w:val="ru"/>
        </w:rPr>
        <w:t xml:space="preserve"> Совета Министров Республики Беларусь от 8 мая 2015 г. № 393 (Национальный правовой Интернет-портал Республики Беларусь, 13.05.2015, 5/40518) - внесены изменения и дополнения, вступившие в силу 14 мая 2015 г., за исключением изменений и дополнений, которые вступят в силу 1 июля 2015 г.;</w:t>
      </w:r>
    </w:p>
    <w:p w14:paraId="5A395DDC">
      <w:pPr>
        <w:pStyle w:val="28"/>
        <w:keepNext w:val="0"/>
        <w:keepLines w:val="0"/>
        <w:widowControl/>
        <w:suppressLineNumbers w:val="0"/>
      </w:pPr>
      <w:r>
        <w:rPr>
          <w:lang w:val="ru"/>
        </w:rPr>
        <w:fldChar w:fldCharType="begin"/>
      </w:r>
      <w:r>
        <w:rPr>
          <w:lang w:val="ru"/>
        </w:rPr>
        <w:instrText xml:space="preserve"> HYPERLINK "tx.dll?d=301591&amp;a=4" \l "a4" \o "-"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Постановление</w:t>
      </w:r>
      <w:r>
        <w:rPr>
          <w:lang w:val="ru"/>
        </w:rPr>
        <w:fldChar w:fldCharType="end"/>
      </w:r>
      <w:r>
        <w:rPr>
          <w:lang w:val="ru"/>
        </w:rPr>
        <w:t xml:space="preserve"> Совета Министров Республики Беларусь от 8 мая 2015 г. № 393 (Национальный правовой Интернет-портал Республики Беларусь, 13.05.2015, 5/40518) - внесены изменения и дополнения, вступившие в силу 14 мая 2015 г. и 1 июля 2015 г.;</w:t>
      </w:r>
    </w:p>
    <w:p w14:paraId="4A36C0FE">
      <w:pPr>
        <w:pStyle w:val="28"/>
        <w:keepNext w:val="0"/>
        <w:keepLines w:val="0"/>
        <w:widowControl/>
        <w:suppressLineNumbers w:val="0"/>
      </w:pPr>
      <w:r>
        <w:rPr>
          <w:lang w:val="ru"/>
        </w:rPr>
        <w:fldChar w:fldCharType="begin"/>
      </w:r>
      <w:r>
        <w:rPr>
          <w:lang w:val="ru"/>
        </w:rPr>
        <w:instrText xml:space="preserve"> HYPERLINK "tx.dll?d=304017&amp;a=1" \l "a1" \o "-"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Постановление</w:t>
      </w:r>
      <w:r>
        <w:rPr>
          <w:lang w:val="ru"/>
        </w:rPr>
        <w:fldChar w:fldCharType="end"/>
      </w:r>
      <w:r>
        <w:rPr>
          <w:lang w:val="ru"/>
        </w:rPr>
        <w:t xml:space="preserve"> Совета Министров Республики Беларусь от 19 июня 2015 г. № 517 (Национальный правовой Интернет-портал Республики Беларусь, 25.06.2015, 5/40697);</w:t>
      </w:r>
    </w:p>
    <w:p w14:paraId="14A7F219">
      <w:pPr>
        <w:pStyle w:val="28"/>
        <w:keepNext w:val="0"/>
        <w:keepLines w:val="0"/>
        <w:widowControl/>
        <w:suppressLineNumbers w:val="0"/>
      </w:pPr>
      <w:r>
        <w:rPr>
          <w:lang w:val="ru"/>
        </w:rPr>
        <w:fldChar w:fldCharType="begin"/>
      </w:r>
      <w:r>
        <w:rPr>
          <w:lang w:val="ru"/>
        </w:rPr>
        <w:instrText xml:space="preserve"> HYPERLINK "tx.dll?d=335495&amp;a=1" \l "a1" \o "-"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Постановление</w:t>
      </w:r>
      <w:r>
        <w:rPr>
          <w:lang w:val="ru"/>
        </w:rPr>
        <w:fldChar w:fldCharType="end"/>
      </w:r>
      <w:r>
        <w:rPr>
          <w:lang w:val="ru"/>
        </w:rPr>
        <w:t xml:space="preserve"> Совета Министров Республики Беларусь от 12 января 2017 г. № 22 (Национальный правовой Интернет-портал Республики Беларусь, 22.01.2017, 5/43213);</w:t>
      </w:r>
    </w:p>
    <w:p w14:paraId="7125E9F6">
      <w:pPr>
        <w:pStyle w:val="28"/>
        <w:keepNext w:val="0"/>
        <w:keepLines w:val="0"/>
        <w:widowControl/>
        <w:suppressLineNumbers w:val="0"/>
      </w:pPr>
      <w:r>
        <w:rPr>
          <w:lang w:val="ru"/>
        </w:rPr>
        <w:fldChar w:fldCharType="begin"/>
      </w:r>
      <w:r>
        <w:rPr>
          <w:lang w:val="ru"/>
        </w:rPr>
        <w:instrText xml:space="preserve"> HYPERLINK "tx.dll?d=394718&amp;a=1" \l "a1" \o "-"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Постановление</w:t>
      </w:r>
      <w:r>
        <w:rPr>
          <w:lang w:val="ru"/>
        </w:rPr>
        <w:fldChar w:fldCharType="end"/>
      </w:r>
      <w:r>
        <w:rPr>
          <w:lang w:val="ru"/>
        </w:rPr>
        <w:t xml:space="preserve"> Совета Министров Республики Беларусь от 1 марта 2019 г. № 143 (Национальный правовой Интернет-портал Республики Беларусь, 06.03.2019, 5/46219);</w:t>
      </w:r>
    </w:p>
    <w:p w14:paraId="29F84CD3">
      <w:pPr>
        <w:pStyle w:val="28"/>
        <w:keepNext w:val="0"/>
        <w:keepLines w:val="0"/>
        <w:widowControl/>
        <w:suppressLineNumbers w:val="0"/>
      </w:pPr>
      <w:r>
        <w:rPr>
          <w:lang w:val="ru"/>
        </w:rPr>
        <w:fldChar w:fldCharType="begin"/>
      </w:r>
      <w:r>
        <w:rPr>
          <w:lang w:val="ru"/>
        </w:rPr>
        <w:instrText xml:space="preserve"> HYPERLINK "tx.dll?d=427479&amp;a=7" \l "a7" \o "-"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Постановление</w:t>
      </w:r>
      <w:r>
        <w:rPr>
          <w:lang w:val="ru"/>
        </w:rPr>
        <w:fldChar w:fldCharType="end"/>
      </w:r>
      <w:r>
        <w:rPr>
          <w:lang w:val="ru"/>
        </w:rPr>
        <w:t xml:space="preserve"> Совета Министров Республики Беларусь от 15 апреля 2020 г. № 232 (Национальный правовой Интернет-портал Республики Беларусь, 17.04.2020, 5/48002);</w:t>
      </w:r>
    </w:p>
    <w:p w14:paraId="01AAAB97">
      <w:pPr>
        <w:pStyle w:val="28"/>
        <w:keepNext w:val="0"/>
        <w:keepLines w:val="0"/>
        <w:widowControl/>
        <w:suppressLineNumbers w:val="0"/>
      </w:pPr>
      <w:r>
        <w:rPr>
          <w:lang w:val="ru"/>
        </w:rPr>
        <w:fldChar w:fldCharType="begin"/>
      </w:r>
      <w:r>
        <w:rPr>
          <w:lang w:val="ru"/>
        </w:rPr>
        <w:instrText xml:space="preserve"> HYPERLINK "tx.dll?d=459588&amp;a=1" \l "a1" \o "-"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Постановление</w:t>
      </w:r>
      <w:r>
        <w:rPr>
          <w:lang w:val="ru"/>
        </w:rPr>
        <w:fldChar w:fldCharType="end"/>
      </w:r>
      <w:r>
        <w:rPr>
          <w:lang w:val="ru"/>
        </w:rPr>
        <w:t xml:space="preserve"> Совета Министров Республики Беларусь от 25 июня 2021 г. № 363 (Национальный правовой Интернет-портал Республики Беларусь, 30.06.2021, 5/49190);</w:t>
      </w:r>
    </w:p>
    <w:p w14:paraId="10DCAACB">
      <w:pPr>
        <w:pStyle w:val="28"/>
        <w:keepNext w:val="0"/>
        <w:keepLines w:val="0"/>
        <w:widowControl/>
        <w:suppressLineNumbers w:val="0"/>
      </w:pPr>
      <w:r>
        <w:rPr>
          <w:lang w:val="ru"/>
        </w:rPr>
        <w:fldChar w:fldCharType="begin"/>
      </w:r>
      <w:r>
        <w:rPr>
          <w:lang w:val="ru"/>
        </w:rPr>
        <w:instrText xml:space="preserve"> HYPERLINK "tx.dll?d=481247&amp;a=1" \l "a1" \o "-"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Постановление</w:t>
      </w:r>
      <w:r>
        <w:rPr>
          <w:lang w:val="ru"/>
        </w:rPr>
        <w:fldChar w:fldCharType="end"/>
      </w:r>
      <w:r>
        <w:rPr>
          <w:lang w:val="ru"/>
        </w:rPr>
        <w:t xml:space="preserve"> Совета Министров Республики Беларусь от 11 марта 2022 г. № 127 (Национальный правовой Интернет-портал Республики Беларусь, 13.03.2022, 5/49998);</w:t>
      </w:r>
    </w:p>
    <w:p w14:paraId="0A34CFDD">
      <w:pPr>
        <w:pStyle w:val="28"/>
        <w:keepNext w:val="0"/>
        <w:keepLines w:val="0"/>
        <w:widowControl/>
        <w:suppressLineNumbers w:val="0"/>
      </w:pPr>
      <w:r>
        <w:rPr>
          <w:lang w:val="ru"/>
        </w:rPr>
        <w:fldChar w:fldCharType="begin"/>
      </w:r>
      <w:r>
        <w:rPr>
          <w:lang w:val="ru"/>
        </w:rPr>
        <w:instrText xml:space="preserve"> HYPERLINK "tx.dll?d=676187&amp;a=1" \l "a1" \o "-"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Постановление</w:t>
      </w:r>
      <w:r>
        <w:rPr>
          <w:lang w:val="ru"/>
        </w:rPr>
        <w:fldChar w:fldCharType="end"/>
      </w:r>
      <w:r>
        <w:rPr>
          <w:lang w:val="ru"/>
        </w:rPr>
        <w:t xml:space="preserve"> Совета Министров Республики Беларусь от 10 июля 2024 г. № 489 (Национальный правовой Интернет-портал Республики Беларусь, 17.07.2024, 5/53672)</w:t>
      </w:r>
    </w:p>
    <w:p w14:paraId="604808BE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p w14:paraId="7BFFDFE2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 xml:space="preserve">На основании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"tx.dll?d=274207&amp;a=306" \l "a306"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подпункта 1.2</w:t>
      </w:r>
      <w:r>
        <w:rPr>
          <w:lang w:val="ru"/>
        </w:rPr>
        <w:fldChar w:fldCharType="end"/>
      </w:r>
      <w:r>
        <w:rPr>
          <w:lang w:val="ru"/>
        </w:rPr>
        <w:t xml:space="preserve"> пункта 1 статьи 6 Закона Республики Беларусь от 8 января 2014 г. № 128-З «О государственном регулировании торговли и общественного питания» Совет Министров Республики Беларусь ПОСТАНОВЛЯЕТ:</w:t>
      </w:r>
    </w:p>
    <w:p w14:paraId="4A1A014E">
      <w:pPr>
        <w:pStyle w:val="26"/>
        <w:keepNext w:val="0"/>
        <w:keepLines w:val="0"/>
        <w:widowControl/>
        <w:suppressLineNumbers w:val="0"/>
      </w:pPr>
      <w:r>
        <w:rPr>
          <w:lang w:val="ru"/>
        </w:rPr>
        <w:t xml:space="preserve">1. Утвердить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"a120"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Правила</w:t>
      </w:r>
      <w:r>
        <w:rPr>
          <w:lang w:val="ru"/>
        </w:rPr>
        <w:fldChar w:fldCharType="end"/>
      </w:r>
      <w:r>
        <w:rPr>
          <w:lang w:val="ru"/>
        </w:rPr>
        <w:t xml:space="preserve"> продажи товаров при осуществлении дистанционной торговли (прилагаются).</w:t>
      </w:r>
    </w:p>
    <w:p w14:paraId="17DE072F">
      <w:pPr>
        <w:pStyle w:val="26"/>
        <w:keepNext w:val="0"/>
        <w:keepLines w:val="0"/>
        <w:widowControl/>
        <w:suppressLineNumbers w:val="0"/>
      </w:pPr>
      <w:r>
        <w:rPr>
          <w:lang w:val="ru"/>
        </w:rPr>
        <w:t>2. Исключен.</w:t>
      </w:r>
    </w:p>
    <w:p w14:paraId="1BACD097">
      <w:pPr>
        <w:pStyle w:val="26"/>
        <w:keepNext w:val="0"/>
        <w:keepLines w:val="0"/>
        <w:widowControl/>
        <w:suppressLineNumbers w:val="0"/>
      </w:pPr>
      <w:r>
        <w:rPr>
          <w:lang w:val="ru"/>
        </w:rPr>
        <w:t>3. Признать утратившими силу:</w:t>
      </w:r>
    </w:p>
    <w:p w14:paraId="68CE35D7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fldChar w:fldCharType="begin"/>
      </w:r>
      <w:r>
        <w:rPr>
          <w:lang w:val="ru"/>
        </w:rPr>
        <w:instrText xml:space="preserve"> HYPERLINK "tx.dll?d=90262&amp;a=4" \l "a4"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пункт 1</w:t>
      </w:r>
      <w:r>
        <w:rPr>
          <w:lang w:val="ru"/>
        </w:rPr>
        <w:fldChar w:fldCharType="end"/>
      </w:r>
      <w:r>
        <w:rPr>
          <w:lang w:val="ru"/>
        </w:rPr>
        <w:t xml:space="preserve"> постановления Совета Министров Республики Беларусь от 8 сентября 2006 г. № 1161 «О некоторых вопросах осуществления розничной торговли по образцам с использованием сети Интернет» (Национальный реестр правовых актов Республики Беларусь, 2006 г., № 148, 5/22884);</w:t>
      </w:r>
    </w:p>
    <w:p w14:paraId="40BB853C">
      <w:pPr>
        <w:pStyle w:val="32"/>
        <w:keepNext w:val="0"/>
        <w:keepLines w:val="0"/>
        <w:widowControl/>
        <w:suppressLineNumbers w:val="0"/>
      </w:pPr>
      <w:bookmarkStart w:id="1" w:name="a118"/>
      <w:bookmarkEnd w:id="1"/>
      <w:r>
        <w:rPr>
          <w:lang w:val="ru"/>
        </w:rPr>
        <w:fldChar w:fldCharType="begin"/>
      </w:r>
      <w:r>
        <w:rPr>
          <w:lang w:val="ru"/>
        </w:rPr>
        <w:instrText xml:space="preserve"> HYPERLINK "tx.dll?d=136793&amp;a=3" \l "a3"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подпункт 1.7</w:t>
      </w:r>
      <w:r>
        <w:rPr>
          <w:lang w:val="ru"/>
        </w:rPr>
        <w:fldChar w:fldCharType="end"/>
      </w:r>
      <w:r>
        <w:rPr>
          <w:lang w:val="ru"/>
        </w:rPr>
        <w:t xml:space="preserve"> пункта 1 постановления Совета Министров Республики Беларусь от 12 июля 2008 г. № 1012 «О внесении изменений в некоторые постановления Правительства Республики Беларусь» (Национальный реестр правовых актов Республики Беларусь, 2008 г., № 174, 5/28002).</w:t>
      </w:r>
    </w:p>
    <w:p w14:paraId="50DF3C4F">
      <w:pPr>
        <w:pStyle w:val="26"/>
        <w:keepNext w:val="0"/>
        <w:keepLines w:val="0"/>
        <w:widowControl/>
        <w:suppressLineNumbers w:val="0"/>
      </w:pPr>
      <w:r>
        <w:rPr>
          <w:lang w:val="ru"/>
        </w:rPr>
        <w:t xml:space="preserve">4. Предоставить право Министерству антимонопольного регулирования и торговли давать разъяснения о порядке применения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"a120"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Правил</w:t>
      </w:r>
      <w:r>
        <w:rPr>
          <w:lang w:val="ru"/>
        </w:rPr>
        <w:fldChar w:fldCharType="end"/>
      </w:r>
      <w:r>
        <w:rPr>
          <w:lang w:val="ru"/>
        </w:rPr>
        <w:t xml:space="preserve"> продажи товаров при осуществлении дистанционной торговли.</w:t>
      </w:r>
    </w:p>
    <w:p w14:paraId="73E03458">
      <w:pPr>
        <w:pStyle w:val="26"/>
        <w:keepNext w:val="0"/>
        <w:keepLines w:val="0"/>
        <w:widowControl/>
        <w:suppressLineNumbers w:val="0"/>
      </w:pPr>
      <w:r>
        <w:rPr>
          <w:lang w:val="ru"/>
        </w:rPr>
        <w:t>5. Республиканским органам государственного управления и иным государственным организациям, подчиненным Правительству Республики Беларусь, облисполкомам и Минскому горисполкому привести свои нормативные правовые акты в соответствие с настоящим постановлением.</w:t>
      </w:r>
    </w:p>
    <w:p w14:paraId="27D15D42">
      <w:pPr>
        <w:pStyle w:val="26"/>
        <w:keepNext w:val="0"/>
        <w:keepLines w:val="0"/>
        <w:widowControl/>
        <w:suppressLineNumbers w:val="0"/>
      </w:pPr>
      <w:r>
        <w:rPr>
          <w:lang w:val="ru"/>
        </w:rPr>
        <w:t>6. Настоящее постановление вступает в силу с 16 января 2009 г.</w:t>
      </w:r>
    </w:p>
    <w:p w14:paraId="5B1F7BCF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0"/>
        <w:gridCol w:w="5400"/>
      </w:tblGrid>
      <w:tr w14:paraId="2ED1B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6B4066FD">
            <w:pPr>
              <w:pStyle w:val="33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13"/>
                <w:bdr w:val="none" w:color="auto" w:sz="0" w:space="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3D184C68">
            <w:pPr>
              <w:pStyle w:val="33"/>
              <w:keepNext w:val="0"/>
              <w:keepLines w:val="0"/>
              <w:widowControl/>
              <w:suppressLineNumbers w:val="0"/>
              <w:jc w:val="right"/>
            </w:pPr>
            <w:r>
              <w:rPr>
                <w:rStyle w:val="15"/>
                <w:bdr w:val="none" w:color="auto" w:sz="0" w:space="0"/>
              </w:rPr>
              <w:t>С.Сидорский</w:t>
            </w:r>
          </w:p>
        </w:tc>
      </w:tr>
    </w:tbl>
    <w:p w14:paraId="1E29D2AE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26"/>
        <w:gridCol w:w="3274"/>
      </w:tblGrid>
      <w:tr w14:paraId="70E4A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34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8CF62BD">
            <w:pPr>
              <w:pStyle w:val="30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A6A4ECD">
            <w:pPr>
              <w:pStyle w:val="31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УТВЕРЖДЕНО</w:t>
            </w:r>
          </w:p>
          <w:p w14:paraId="6EA1AE96">
            <w:pPr>
              <w:pStyle w:val="30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fldChar w:fldCharType="begin"/>
            </w:r>
            <w:r>
              <w:rPr>
                <w:bdr w:val="none" w:color="auto" w:sz="0" w:space="0"/>
              </w:rPr>
              <w:instrText xml:space="preserve"> HYPERLINK "" \l "a3" \o "+" </w:instrText>
            </w:r>
            <w:r>
              <w:rPr>
                <w:bdr w:val="none" w:color="auto" w:sz="0" w:space="0"/>
              </w:rPr>
              <w:fldChar w:fldCharType="separate"/>
            </w:r>
            <w:r>
              <w:rPr>
                <w:rStyle w:val="5"/>
                <w:bdr w:val="none" w:color="auto" w:sz="0" w:space="0"/>
              </w:rPr>
              <w:t>Постановление</w:t>
            </w:r>
            <w:r>
              <w:rPr>
                <w:bdr w:val="none" w:color="auto" w:sz="0" w:space="0"/>
              </w:rPr>
              <w:fldChar w:fldCharType="end"/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Совета Министров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Республики Беларусь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15.01.2009 № 31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(в редакции постановления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Совета Министров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Республики Беларусь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10.07.2024 № 489)</w:t>
            </w:r>
          </w:p>
        </w:tc>
      </w:tr>
    </w:tbl>
    <w:p w14:paraId="413F80FD">
      <w:pPr>
        <w:pStyle w:val="8"/>
        <w:keepNext w:val="0"/>
        <w:keepLines w:val="0"/>
        <w:widowControl/>
        <w:suppressLineNumbers w:val="0"/>
      </w:pPr>
      <w:bookmarkStart w:id="2" w:name="a120"/>
      <w:bookmarkEnd w:id="2"/>
      <w:r>
        <w:rPr>
          <w:lang w:val="ru"/>
        </w:rPr>
        <w:t>ПРАВИЛА</w:t>
      </w:r>
      <w:r>
        <w:rPr>
          <w:lang w:val="ru"/>
        </w:rPr>
        <w:br w:type="textWrapping"/>
      </w:r>
      <w:r>
        <w:rPr>
          <w:lang w:val="ru"/>
        </w:rPr>
        <w:t>продажи товаров при осуществлении дистанционной торговли</w:t>
      </w:r>
    </w:p>
    <w:p w14:paraId="685DD139">
      <w:pPr>
        <w:pStyle w:val="26"/>
        <w:keepNext w:val="0"/>
        <w:keepLines w:val="0"/>
        <w:widowControl/>
        <w:suppressLineNumbers w:val="0"/>
      </w:pPr>
      <w:r>
        <w:rPr>
          <w:lang w:val="ru"/>
        </w:rPr>
        <w:t>1. Настоящими Правилами регулируются отношения между покупателями и продавцами при осуществлении дистанционной торговли, а также иные отношения, связанные с такой торговлей.</w:t>
      </w:r>
    </w:p>
    <w:p w14:paraId="1FFF9FD6">
      <w:pPr>
        <w:pStyle w:val="26"/>
        <w:keepNext w:val="0"/>
        <w:keepLines w:val="0"/>
        <w:widowControl/>
        <w:suppressLineNumbers w:val="0"/>
      </w:pPr>
      <w:r>
        <w:rPr>
          <w:lang w:val="ru"/>
        </w:rPr>
        <w:t xml:space="preserve">2. Для целей настоящих Правил используются термины в значениях, установленных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"tx.dll?d=42928&amp;a=202" \l "a202"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Законом</w:t>
      </w:r>
      <w:r>
        <w:rPr>
          <w:lang w:val="ru"/>
        </w:rPr>
        <w:fldChar w:fldCharType="end"/>
      </w:r>
      <w:r>
        <w:rPr>
          <w:lang w:val="ru"/>
        </w:rPr>
        <w:t xml:space="preserve"> Республики Беларусь от 9 января 2002 г. № 90-З «О защите прав потребителей» и 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"tx.dll?d=274207&amp;a=1" \l "a1"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Законом</w:t>
      </w:r>
      <w:r>
        <w:rPr>
          <w:lang w:val="ru"/>
        </w:rPr>
        <w:fldChar w:fldCharType="end"/>
      </w:r>
      <w:r>
        <w:rPr>
          <w:lang w:val="ru"/>
        </w:rPr>
        <w:t xml:space="preserve"> Республики Беларусь «О государственном регулировании торговли и общественного питания», а также следующие термины и их определения:</w:t>
      </w:r>
    </w:p>
    <w:p w14:paraId="4DBF0AD5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владелец интернет-площадки – юридическое лицо, индивидуальный предприниматель, реализующие права владения, пользования и (или) распоряжения интернет-площадкой, обеспечивающие ее функционирование и оказывающие продавцам и покупателям услуги по доступу к интернет-площадке, иные услуги, связанные с продажей товаров посредством интернет-площадки;</w:t>
      </w:r>
    </w:p>
    <w:p w14:paraId="182ED174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владелец пункта выдачи заказов – юридическое лицо, индивидуальный предприниматель, владеющие пунктом выдачи заказов на праве собственности или ином законном основании, привлекаемые продавцом и (или) владельцем интернет-площадки для приемки, хранения, передачи товаров покупателям, а также для получения от покупателей возвратов товаров и (или) оказания иных услуг, связанных с осуществлением дистанционной торговли с использованием глобальной компьютерной сети Интернет (далее – сеть Интернет), либо продавец и (или) владелец интернет-площадки;</w:t>
      </w:r>
    </w:p>
    <w:p w14:paraId="33900FCB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интернет-площадка – сайт в сети Интернет (его часть, приложение для мобильного устройства, иной информационный ресурс, имеющий подключение к сети Интернет), предоставляющий возможность осуществления дистанционной торговли одновременно двум и более продавцам, в том числе обеспечивающий возможность размещения информации о товарах и продавцах, сравнения и отбора товаров, заключения договоров розничной купли-продажи и оплаты товаров, выбора способа и организации доставки товаров;</w:t>
      </w:r>
    </w:p>
    <w:p w14:paraId="03675D4B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покупатель – физическое лицо, имеющее намерение приобрести или приобретающее товары для личного, семейного, домашнего и иного подобного использования, не связанного с предпринимательской деятельностью;</w:t>
      </w:r>
    </w:p>
    <w:p w14:paraId="74A1D515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продавец – юридическое лицо, индивидуальный предприниматель, осуществляющие розничную торговлю;</w:t>
      </w:r>
    </w:p>
    <w:p w14:paraId="60DDCA82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пункт выдачи заказов – капитальное строение (здание, сооружение), изолированное помещение или их части либо специальное автоматизированное оборудование, в которых осуществляются приемка, хранение, передача товаров покупателям, а также получение от покупателей возвратов товаров и (или) оказание иных услуг, связанных с осуществлением дистанционной торговли с использованием сети Интернет;</w:t>
      </w:r>
    </w:p>
    <w:p w14:paraId="364C0EDE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электронное сообщение – информация в электронной форме, подготовленная, отправленная, полученная и хранимая посредством информационно-коммуникационных технологий.</w:t>
      </w:r>
    </w:p>
    <w:p w14:paraId="58CC86B7">
      <w:pPr>
        <w:pStyle w:val="26"/>
        <w:keepNext w:val="0"/>
        <w:keepLines w:val="0"/>
        <w:widowControl/>
        <w:suppressLineNumbers w:val="0"/>
      </w:pPr>
      <w:r>
        <w:rPr>
          <w:lang w:val="ru"/>
        </w:rPr>
        <w:t>3. Дистанционная торговля с использованием сети Интернет осуществляется через интернет-магазин, с использованием иных информационных сетей, систем и ресурсов, имеющих подключение к сети Интернет, предоставляющих возможность выбрать товары и заключить с продавцом договор розничной купли-продажи (далее – договор) в этих сетях, системах и на этих ресурсах (далее, если не указано иное, – интернет-ресурсы), а также посредством интернет-площадок.</w:t>
      </w:r>
    </w:p>
    <w:p w14:paraId="3D7A1941">
      <w:pPr>
        <w:pStyle w:val="26"/>
        <w:keepNext w:val="0"/>
        <w:keepLines w:val="0"/>
        <w:widowControl/>
        <w:suppressLineNumbers w:val="0"/>
      </w:pPr>
      <w:r>
        <w:rPr>
          <w:lang w:val="ru"/>
        </w:rPr>
        <w:t xml:space="preserve">4. Продавец вправе осуществлять дистанционную торговлю со дня включения сведений об этой форме торговли в государственный информационный ресурс «Торговый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"tx.dll?d=219924&amp;a=188" \l "a188"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реестр</w:t>
      </w:r>
      <w:r>
        <w:rPr>
          <w:lang w:val="ru"/>
        </w:rPr>
        <w:fldChar w:fldCharType="end"/>
      </w:r>
      <w:r>
        <w:rPr>
          <w:lang w:val="ru"/>
        </w:rPr>
        <w:t xml:space="preserve"> Республики Беларусь» (далее – Торговый реестр), а в случае осуществления дистанционной торговли с использованием сети Интернет через интернет-магазин – со дня включения сведений об этом интернет-магазине в Торговый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"tx.dll?d=219924&amp;a=188" \l "a188"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реестр</w:t>
      </w:r>
      <w:r>
        <w:rPr>
          <w:lang w:val="ru"/>
        </w:rPr>
        <w:fldChar w:fldCharType="end"/>
      </w:r>
      <w:r>
        <w:rPr>
          <w:lang w:val="ru"/>
        </w:rPr>
        <w:t>. </w:t>
      </w:r>
    </w:p>
    <w:p w14:paraId="1EFBA226">
      <w:pPr>
        <w:pStyle w:val="26"/>
        <w:keepNext w:val="0"/>
        <w:keepLines w:val="0"/>
        <w:widowControl/>
        <w:suppressLineNumbers w:val="0"/>
      </w:pPr>
      <w:r>
        <w:rPr>
          <w:lang w:val="ru"/>
        </w:rPr>
        <w:t>5. При осуществлении дистанционной торговли не допускается продажа:</w:t>
      </w:r>
    </w:p>
    <w:p w14:paraId="360F8678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алкогольных, слабоалкогольных напитков и пива;</w:t>
      </w:r>
    </w:p>
    <w:p w14:paraId="58A7EA29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нетабачных никотиносодержащих изделий;</w:t>
      </w:r>
    </w:p>
    <w:p w14:paraId="5E390702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оружия и боеприпасов к нему, а также составных частей и компонентов оружия и комплектующих частей боеприпасов;</w:t>
      </w:r>
    </w:p>
    <w:p w14:paraId="2C4279B8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семян мака;</w:t>
      </w:r>
    </w:p>
    <w:p w14:paraId="414EB68F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табачных изделий, жидкостей для электронных систем курения;</w:t>
      </w:r>
    </w:p>
    <w:p w14:paraId="1CFFE180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ювелирных и других бытовых изделий, сусального золота и сусального серебра, монет из драгоценных металлов, мерных слитков и ограненных драгоценных камней, если иное не установлено Президентом Республики Беларусь;</w:t>
      </w:r>
    </w:p>
    <w:p w14:paraId="1A1C806F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иных товаров, дистанционная торговля которыми запрещена законодательством.</w:t>
      </w:r>
    </w:p>
    <w:p w14:paraId="47034D70">
      <w:pPr>
        <w:pStyle w:val="26"/>
        <w:keepNext w:val="0"/>
        <w:keepLines w:val="0"/>
        <w:widowControl/>
        <w:suppressLineNumbers w:val="0"/>
      </w:pPr>
      <w:bookmarkStart w:id="3" w:name="a134"/>
      <w:bookmarkEnd w:id="3"/>
      <w:r>
        <w:rPr>
          <w:lang w:val="ru"/>
        </w:rPr>
        <w:t>6. При осуществлении дистанционной торговли продажа биологически активных добавок к пище допускается при наличии у продавца торгового объекта и (или) складских помещений, в которых осуществляются продажа и (или) хранение таких товаров, а продажа пиротехнических изделий бытового назначения – при наличии у продавца торговых объектов, в которых осуществляется продажа таких товаров.</w:t>
      </w:r>
    </w:p>
    <w:p w14:paraId="5A763978">
      <w:pPr>
        <w:pStyle w:val="26"/>
        <w:keepNext w:val="0"/>
        <w:keepLines w:val="0"/>
        <w:widowControl/>
        <w:suppressLineNumbers w:val="0"/>
      </w:pPr>
      <w:r>
        <w:rPr>
          <w:lang w:val="ru"/>
        </w:rPr>
        <w:t>7. Предложение товаров при осуществлении дистанционной торговли признается публичной офертой, если оно содержит все существенные условия договора.</w:t>
      </w:r>
    </w:p>
    <w:p w14:paraId="5860AFB1">
      <w:pPr>
        <w:pStyle w:val="26"/>
        <w:keepNext w:val="0"/>
        <w:keepLines w:val="0"/>
        <w:widowControl/>
        <w:suppressLineNumbers w:val="0"/>
      </w:pPr>
      <w:r>
        <w:rPr>
          <w:lang w:val="ru"/>
        </w:rPr>
        <w:t>8. Акцепт покупателя направляется продавцу, направившему оферту, посредством телефонной, почтовой, электронной или иной связи, в том числе посредством использования сети Интернет, а также иным способом, не запрещенным законодательством, позволяющим достоверно установить, что акцепт исходит от покупателя.</w:t>
      </w:r>
    </w:p>
    <w:p w14:paraId="108F347B">
      <w:pPr>
        <w:pStyle w:val="26"/>
        <w:keepNext w:val="0"/>
        <w:keepLines w:val="0"/>
        <w:widowControl/>
        <w:suppressLineNumbers w:val="0"/>
      </w:pPr>
      <w:r>
        <w:rPr>
          <w:lang w:val="ru"/>
        </w:rPr>
        <w:t>9. Договор, содержащий все существенные условия, считается заключенным в момент получения продавцом, направившим оферту, ее акцепта.</w:t>
      </w:r>
    </w:p>
    <w:p w14:paraId="44BEDDDC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При осуществлении дистанционной торговли с использованием сети Интернет акцепт покупателя считается полученным продавцом с момента направления продавцом и (или) владельцем интернет-площадки покупателю электронного сообщения, подтверждающего заключение договора и содержащего существенные условия этого договора, а также номер заказа или иной способ идентификации заказа, который позволяет покупателю получить информацию о заключенном договоре и его условиях (далее – подтверждение заключения договора).</w:t>
      </w:r>
    </w:p>
    <w:p w14:paraId="5119F310">
      <w:pPr>
        <w:pStyle w:val="26"/>
        <w:keepNext w:val="0"/>
        <w:keepLines w:val="0"/>
        <w:widowControl/>
        <w:suppressLineNumbers w:val="0"/>
      </w:pPr>
      <w:r>
        <w:rPr>
          <w:lang w:val="ru"/>
        </w:rPr>
        <w:t>10. До момента заключения договора продавец обязан довести до сведения покупателя следующую информацию:</w:t>
      </w:r>
    </w:p>
    <w:p w14:paraId="5534F0CA">
      <w:pPr>
        <w:pStyle w:val="32"/>
        <w:keepNext w:val="0"/>
        <w:keepLines w:val="0"/>
        <w:widowControl/>
        <w:suppressLineNumbers w:val="0"/>
      </w:pPr>
      <w:bookmarkStart w:id="4" w:name="a121"/>
      <w:bookmarkEnd w:id="4"/>
      <w:r>
        <w:rPr>
          <w:lang w:val="ru"/>
        </w:rPr>
        <w:t xml:space="preserve">полное наименование и место нахождения продавца, а если продавцом является индивидуальный предприниматель – фамилия, собственное имя, отчество (если таковое имеется) и место жительства индивидуального предпринимателя, сведения о государственной регистрации юридического лица или индивидуального предпринимателя (дата государственной регистрации, регистрационный номер в Едином государственном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"tx.dll?d=219924&amp;a=14" \l "a14"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регистре</w:t>
      </w:r>
      <w:r>
        <w:rPr>
          <w:lang w:val="ru"/>
        </w:rPr>
        <w:fldChar w:fldCharType="end"/>
      </w:r>
      <w:r>
        <w:rPr>
          <w:lang w:val="ru"/>
        </w:rPr>
        <w:t xml:space="preserve"> юридических лиц и индивидуальных предпринимателей или регистрационный код (номер) в стране регистрации (при наличии);</w:t>
      </w:r>
    </w:p>
    <w:p w14:paraId="2EB2DB2D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номера контактных телефонов, адрес электронной почты продавца, а также лица, уполномоченного продавцом рассматривать обращения покупателей о нарушении их прав, предусмотренных законодательством о защите прав потребителей, за исключением продавцов, которые осуществляют дистанционную торговлю через интернет-площадку;</w:t>
      </w:r>
    </w:p>
    <w:p w14:paraId="4BD10621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режим работы;</w:t>
      </w:r>
    </w:p>
    <w:p w14:paraId="2BBFD9C9">
      <w:pPr>
        <w:pStyle w:val="32"/>
        <w:keepNext w:val="0"/>
        <w:keepLines w:val="0"/>
        <w:widowControl/>
        <w:suppressLineNumbers w:val="0"/>
      </w:pPr>
      <w:bookmarkStart w:id="5" w:name="a131"/>
      <w:bookmarkEnd w:id="5"/>
      <w:r>
        <w:rPr>
          <w:lang w:val="ru"/>
        </w:rPr>
        <w:t>наименование товаров;</w:t>
      </w:r>
    </w:p>
    <w:p w14:paraId="1CD6BAE1">
      <w:pPr>
        <w:pStyle w:val="32"/>
        <w:keepNext w:val="0"/>
        <w:keepLines w:val="0"/>
        <w:widowControl/>
        <w:suppressLineNumbers w:val="0"/>
      </w:pPr>
      <w:bookmarkStart w:id="6" w:name="a126"/>
      <w:bookmarkEnd w:id="6"/>
      <w:r>
        <w:rPr>
          <w:lang w:val="ru"/>
        </w:rPr>
        <w:t>указание на нормативные документы, устанавливающие требования к качеству товаров (для товаров, выпускаемых по таким нормативным документам), если иное не предусмотрено техническими регламентами Таможенного союза и Евразийского экономического союза;</w:t>
      </w:r>
    </w:p>
    <w:p w14:paraId="788FD8F9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сведения об основных потребительских свойствах товаров, а в отношении пищевых продуктов – о составе, пищевой ценности (для продуктов, предназначенных для детского, лечебного и диетического питания, – калорийность, наличие витаминов), указание на то, что пищевой продукт является генетически модифицированным, если в нем содержатся генетически модифицированные составляющие (компоненты), сведения о специальных свойствах (специальные питательные свойства, показания и противопоказания к применению отдельными возрастными группами населения, а также при отдельных видах заболеваний) пищевых продуктов, в том числе биологически активных добавок к пище, заявленных свойствах специализированных пищевых продуктов при наличии документов, подтверждающих заявленные свойства;</w:t>
      </w:r>
    </w:p>
    <w:p w14:paraId="517914B4">
      <w:pPr>
        <w:pStyle w:val="32"/>
        <w:keepNext w:val="0"/>
        <w:keepLines w:val="0"/>
        <w:widowControl/>
        <w:suppressLineNumbers w:val="0"/>
      </w:pPr>
      <w:bookmarkStart w:id="7" w:name="a122"/>
      <w:bookmarkEnd w:id="7"/>
      <w:r>
        <w:rPr>
          <w:lang w:val="ru"/>
        </w:rPr>
        <w:t>цена, условия приобретения и оплаты товаров, а также способы оплаты товаров;</w:t>
      </w:r>
    </w:p>
    <w:p w14:paraId="0E335B52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способы и сроки доставки товаров;</w:t>
      </w:r>
    </w:p>
    <w:p w14:paraId="29E1DC40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цена и условия оплаты доставки товаров;</w:t>
      </w:r>
    </w:p>
    <w:p w14:paraId="20DD97E1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гарантийный срок, если он установлен;</w:t>
      </w:r>
    </w:p>
    <w:p w14:paraId="68C8A16E">
      <w:pPr>
        <w:pStyle w:val="32"/>
        <w:keepNext w:val="0"/>
        <w:keepLines w:val="0"/>
        <w:widowControl/>
        <w:suppressLineNumbers w:val="0"/>
      </w:pPr>
      <w:bookmarkStart w:id="8" w:name="a127"/>
      <w:bookmarkEnd w:id="8"/>
      <w:r>
        <w:rPr>
          <w:lang w:val="ru"/>
        </w:rPr>
        <w:t>рекомендации и (или) ограничения по использованию, в том числе приготовлению, пищевых продуктов в случае, если их использование без этих рекомендаций и (или) ограничений затруднено либо может причинить вред здоровью покупателей, их имуществу, привести к снижению или утрате вкусовых свойств пищевых продуктов;</w:t>
      </w:r>
    </w:p>
    <w:p w14:paraId="428EAFF6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дата изготовления, если иное не предусмотрено законодательством, техническими регламентами Таможенного союза и Евразийского экономического союза, срок службы, и (или) срок годности, и (или) срок хранения товаров, указание условий хранения товаров, если они отличаются от обычных условий хранения соответствующих товаров либо требуют специальных условий хранения, а также сведения о необходимых действиях покупателя по истечении указанных сроков и возможных последствиях при невыполнении таких действий, если товары по истечении указанных сроков представляют опасность для жизни, здоровья, наследственности, имущества покупателя и окружающей среды или становятся непригодными для использования по назначению;</w:t>
      </w:r>
    </w:p>
    <w:p w14:paraId="73279C9B">
      <w:pPr>
        <w:pStyle w:val="32"/>
        <w:keepNext w:val="0"/>
        <w:keepLines w:val="0"/>
        <w:widowControl/>
        <w:suppressLineNumbers w:val="0"/>
      </w:pPr>
      <w:bookmarkStart w:id="9" w:name="a123"/>
      <w:bookmarkEnd w:id="9"/>
      <w:r>
        <w:rPr>
          <w:lang w:val="ru"/>
        </w:rPr>
        <w:t>полное наименование и место нахождения изготовителя, а также при наличии – организации, осуществляющей деятельность по ввозу товаров на территорию Республики Беларусь для их последующей реализации на территории Республики Беларусь, представителя, ремонтной организации, а если изготовителем (представителем, ремонтной организацией) является индивидуальный предприниматель либо ввоз товаров на территорию Республики Беларусь для их последующей реализации на территории Республики Беларусь был осуществлен индивидуальным предпринимателем – фамилия, собственное имя, отчество (если таковое имеется) и место жительства индивидуального предпринимателя;</w:t>
      </w:r>
    </w:p>
    <w:p w14:paraId="7E51ABED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страна происхождения товаров, если она не совпадает с местом нахождения (местом жительства) изготовителя;</w:t>
      </w:r>
    </w:p>
    <w:p w14:paraId="73DDEBB2">
      <w:pPr>
        <w:pStyle w:val="32"/>
        <w:keepNext w:val="0"/>
        <w:keepLines w:val="0"/>
        <w:widowControl/>
        <w:suppressLineNumbers w:val="0"/>
      </w:pPr>
      <w:bookmarkStart w:id="10" w:name="a128"/>
      <w:bookmarkEnd w:id="10"/>
      <w:r>
        <w:rPr>
          <w:lang w:val="ru"/>
        </w:rPr>
        <w:t>сведения об обязательном подтверждении соответствия товаров, подлежащих обязательному подтверждению соответствия;</w:t>
      </w:r>
    </w:p>
    <w:p w14:paraId="503F4850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количество или комплектность товаров;</w:t>
      </w:r>
    </w:p>
    <w:p w14:paraId="3AA4A7E3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сведения о классах энергоэффективности товаров в случаях, если их установление предусмотрено законодательством, техническими регламентами Таможенного союза и Евразийского экономического союза;</w:t>
      </w:r>
    </w:p>
    <w:p w14:paraId="100DEF5F">
      <w:pPr>
        <w:pStyle w:val="32"/>
        <w:keepNext w:val="0"/>
        <w:keepLines w:val="0"/>
        <w:widowControl/>
        <w:suppressLineNumbers w:val="0"/>
      </w:pPr>
      <w:bookmarkStart w:id="11" w:name="a124"/>
      <w:bookmarkEnd w:id="11"/>
      <w:r>
        <w:rPr>
          <w:lang w:val="ru"/>
        </w:rPr>
        <w:t>сведения о том, что товары были в употреблении или в них устранялся недостаток (недостатки), в том числе об имеющихся в товарах недостатках, размещаемые с наименованием товара;</w:t>
      </w:r>
    </w:p>
    <w:p w14:paraId="24DA7A23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сведения о том, что товары являются конфискованными или обращенными в доход государства иным способом;</w:t>
      </w:r>
    </w:p>
    <w:p w14:paraId="41C2F5D4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сведения об истекших сроке службы и (или) сроке хранения товаров, о дате и номере разрешения на дальнейшую их реализацию и сроке, в течение которого товары возможны к использованию (для непродовольственных товаров, срок службы и (или) срок хранения которых истекли, но реализация которых разрешена);</w:t>
      </w:r>
    </w:p>
    <w:p w14:paraId="121411EA">
      <w:pPr>
        <w:pStyle w:val="32"/>
        <w:keepNext w:val="0"/>
        <w:keepLines w:val="0"/>
        <w:widowControl/>
        <w:suppressLineNumbers w:val="0"/>
      </w:pPr>
      <w:bookmarkStart w:id="12" w:name="a129"/>
      <w:bookmarkEnd w:id="12"/>
      <w:r>
        <w:rPr>
          <w:lang w:val="ru"/>
        </w:rPr>
        <w:t>полное наименование и место нахождения юридического лица, уполномоченного продавцом или законодательством на доставку товаров, а также на установку, подключение, наладку и пуск в эксплуатацию технически сложных товаров бытового назначения, на которые в соответствии с технической и эксплуатационной документацией установлен запрет в части самостоятельного выполнения этих работ покупателем, а если указанные услуги, работы выполняются индивидуальным предпринимателем – фамилия, собственное имя, отчество (если таковое имеется) и место жительства индивидуального предпринимателя;</w:t>
      </w:r>
    </w:p>
    <w:p w14:paraId="2ED639BE">
      <w:pPr>
        <w:pStyle w:val="32"/>
        <w:keepNext w:val="0"/>
        <w:keepLines w:val="0"/>
        <w:widowControl/>
        <w:suppressLineNumbers w:val="0"/>
      </w:pPr>
      <w:bookmarkStart w:id="13" w:name="a125"/>
      <w:bookmarkEnd w:id="13"/>
      <w:r>
        <w:rPr>
          <w:lang w:val="ru"/>
        </w:rPr>
        <w:t>сведения об условиях, сроках и порядке расторжения договора, в том числе в случае отказа покупателя от исполнения договора до передачи ему товаров, включая сведения о порядке возврата товаров и (или) денежной суммы, уплаченной за товары;</w:t>
      </w:r>
    </w:p>
    <w:p w14:paraId="20910725">
      <w:pPr>
        <w:pStyle w:val="32"/>
        <w:keepNext w:val="0"/>
        <w:keepLines w:val="0"/>
        <w:widowControl/>
        <w:suppressLineNumbers w:val="0"/>
      </w:pPr>
      <w:bookmarkStart w:id="14" w:name="a130"/>
      <w:bookmarkEnd w:id="14"/>
      <w:r>
        <w:rPr>
          <w:lang w:val="ru"/>
        </w:rPr>
        <w:t>иные сведения, которые в соответствии с законодательством, техническими регламентами Таможенного союза и Евразийского экономического союза или соответствующими договорами обязательны для предоставления покупателю, в том числе сведения, относящиеся к соответствующему договору и предоставляемые по просьбе покупателя.</w:t>
      </w:r>
    </w:p>
    <w:p w14:paraId="2D1ECE2A">
      <w:pPr>
        <w:pStyle w:val="26"/>
        <w:keepNext w:val="0"/>
        <w:keepLines w:val="0"/>
        <w:widowControl/>
        <w:suppressLineNumbers w:val="0"/>
      </w:pPr>
      <w:r>
        <w:rPr>
          <w:lang w:val="ru"/>
        </w:rPr>
        <w:t>11. При передаче товаров продавец должен предоставить покупателю:</w:t>
      </w:r>
    </w:p>
    <w:p w14:paraId="56F77085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информацию о фасовщике и упаковщике товаров (для товаров, фасованных и упакованных в потребительскую упаковку не в месте их изготовления);</w:t>
      </w:r>
    </w:p>
    <w:p w14:paraId="32E9EED9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информацию о правах покупателя и обязанностях продавца в соответствии с законодательством о защите прав потребителей;</w:t>
      </w:r>
    </w:p>
    <w:p w14:paraId="1B9293AB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штриховой идентификационный код, если обязательное маркирование товаров таким кодом предусмотрено законодательством;</w:t>
      </w:r>
    </w:p>
    <w:p w14:paraId="6A015759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сведения о правилах и условиях эффективного и безопасного пользования товарами, в том числе ухода за ними, если это имеет значение исходя из характера товаров и указанная информация не была предоставлена покупателю ранее.</w:t>
      </w:r>
    </w:p>
    <w:p w14:paraId="6FBE4AD7">
      <w:pPr>
        <w:pStyle w:val="26"/>
        <w:keepNext w:val="0"/>
        <w:keepLines w:val="0"/>
        <w:widowControl/>
        <w:suppressLineNumbers w:val="0"/>
      </w:pPr>
      <w:r>
        <w:rPr>
          <w:lang w:val="ru"/>
        </w:rPr>
        <w:t xml:space="preserve">12. Информация, предусмотренная в абзацах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"a121"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втором–пятом</w:t>
      </w:r>
      <w:r>
        <w:rPr>
          <w:lang w:val="ru"/>
        </w:rPr>
        <w:fldChar w:fldCharType="end"/>
      </w:r>
      <w:r>
        <w:rPr>
          <w:lang w:val="ru"/>
        </w:rPr>
        <w:t xml:space="preserve">,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"a122"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восьмом–одиннадцатом</w:t>
      </w:r>
      <w:r>
        <w:rPr>
          <w:lang w:val="ru"/>
        </w:rPr>
        <w:fldChar w:fldCharType="end"/>
      </w:r>
      <w:r>
        <w:rPr>
          <w:lang w:val="ru"/>
        </w:rPr>
        <w:t xml:space="preserve">,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"a123"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четырнадцатом</w:t>
      </w:r>
      <w:r>
        <w:rPr>
          <w:lang w:val="ru"/>
        </w:rPr>
        <w:fldChar w:fldCharType="end"/>
      </w:r>
      <w:r>
        <w:rPr>
          <w:lang w:val="ru"/>
        </w:rPr>
        <w:t xml:space="preserve">, пятнадцатом,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"a124"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девятнадцатом – двадцать первом</w:t>
      </w:r>
      <w:r>
        <w:rPr>
          <w:lang w:val="ru"/>
        </w:rPr>
        <w:fldChar w:fldCharType="end"/>
      </w:r>
      <w:r>
        <w:rPr>
          <w:lang w:val="ru"/>
        </w:rPr>
        <w:t xml:space="preserve"> и 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"a125"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двадцать третьем</w:t>
      </w:r>
      <w:r>
        <w:rPr>
          <w:lang w:val="ru"/>
        </w:rPr>
        <w:fldChar w:fldCharType="end"/>
      </w:r>
      <w:r>
        <w:rPr>
          <w:lang w:val="ru"/>
        </w:rPr>
        <w:t xml:space="preserve"> пункта 10 настоящих Правил, доводится до сведения покупателя в каталогах, проспектах, рекламе, буклетах, фотографиях или иных информационных источниках, в том числе в сети Интернет, используемых для описания товаров. При этом информация о цене товаров и цене их доставки доводится в этих информационных источниках шрифтом, размер которого не должен быть менее половины наибольшего размера шрифта, используемого в описании товаров.</w:t>
      </w:r>
    </w:p>
    <w:p w14:paraId="3C4866AD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 xml:space="preserve">Информация, предусмотренная в абзацах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"a126"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шестом</w:t>
      </w:r>
      <w:r>
        <w:rPr>
          <w:lang w:val="ru"/>
        </w:rPr>
        <w:fldChar w:fldCharType="end"/>
      </w:r>
      <w:r>
        <w:rPr>
          <w:lang w:val="ru"/>
        </w:rPr>
        <w:t xml:space="preserve">, седьмом,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"a127"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двенадцатом</w:t>
      </w:r>
      <w:r>
        <w:rPr>
          <w:lang w:val="ru"/>
        </w:rPr>
        <w:fldChar w:fldCharType="end"/>
      </w:r>
      <w:r>
        <w:rPr>
          <w:lang w:val="ru"/>
        </w:rPr>
        <w:t xml:space="preserve">, тринадцатом,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"a128"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шестнадцатом–восемнадцатом</w:t>
      </w:r>
      <w:r>
        <w:rPr>
          <w:lang w:val="ru"/>
        </w:rPr>
        <w:fldChar w:fldCharType="end"/>
      </w:r>
      <w:r>
        <w:rPr>
          <w:lang w:val="ru"/>
        </w:rPr>
        <w:t xml:space="preserve">,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"a129"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двадцать втором</w:t>
      </w:r>
      <w:r>
        <w:rPr>
          <w:lang w:val="ru"/>
        </w:rPr>
        <w:fldChar w:fldCharType="end"/>
      </w:r>
      <w:r>
        <w:rPr>
          <w:lang w:val="ru"/>
        </w:rPr>
        <w:t xml:space="preserve"> и 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"a130"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двадцать четвертом</w:t>
      </w:r>
      <w:r>
        <w:rPr>
          <w:lang w:val="ru"/>
        </w:rPr>
        <w:fldChar w:fldCharType="end"/>
      </w:r>
      <w:r>
        <w:rPr>
          <w:lang w:val="ru"/>
        </w:rPr>
        <w:t xml:space="preserve"> пункта 10 настоящих Правил, может доводиться до сведения покупателей в устной форме либо по требованию покупателя в письменной и (или) электронной формах способом, определенным соглашением сторон.</w:t>
      </w:r>
    </w:p>
    <w:p w14:paraId="59D5295B">
      <w:pPr>
        <w:pStyle w:val="26"/>
        <w:keepNext w:val="0"/>
        <w:keepLines w:val="0"/>
        <w:widowControl/>
        <w:suppressLineNumbers w:val="0"/>
      </w:pPr>
      <w:r>
        <w:rPr>
          <w:lang w:val="ru"/>
        </w:rPr>
        <w:t>13. При осуществлении дистанционной торговли с использованием интернет-ресурса продавец обязан:</w:t>
      </w:r>
    </w:p>
    <w:p w14:paraId="62245602">
      <w:pPr>
        <w:pStyle w:val="27"/>
        <w:keepNext w:val="0"/>
        <w:keepLines w:val="0"/>
        <w:widowControl/>
        <w:suppressLineNumbers w:val="0"/>
      </w:pPr>
      <w:r>
        <w:rPr>
          <w:lang w:val="ru"/>
        </w:rPr>
        <w:t>13.1. разместить на главной (начальной, стартовой) странице своего интернет-ресурса следующую информацию:</w:t>
      </w:r>
    </w:p>
    <w:p w14:paraId="10D3C8A4">
      <w:pPr>
        <w:pStyle w:val="32"/>
        <w:keepNext w:val="0"/>
        <w:keepLines w:val="0"/>
        <w:widowControl/>
        <w:suppressLineNumbers w:val="0"/>
      </w:pPr>
      <w:bookmarkStart w:id="15" w:name="a132"/>
      <w:bookmarkEnd w:id="15"/>
      <w:r>
        <w:rPr>
          <w:lang w:val="ru"/>
        </w:rPr>
        <w:t xml:space="preserve">полное наименование и место нахождения продавца, а если продавцом является индивидуальный предприниматель – фамилия, собственное имя, отчество (если таковое имеется) и место жительства индивидуального предпринимателя, сведения о государственной регистрации юридического лица или индивидуального предпринимателя (дата государственной регистрации, регистрационный номер в Едином государственном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"tx.dll?d=219924&amp;a=14" \l "a14"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регистре</w:t>
      </w:r>
      <w:r>
        <w:rPr>
          <w:lang w:val="ru"/>
        </w:rPr>
        <w:fldChar w:fldCharType="end"/>
      </w:r>
      <w:r>
        <w:rPr>
          <w:lang w:val="ru"/>
        </w:rPr>
        <w:t xml:space="preserve"> юридических лиц и индивидуальных предпринимателей или регистрационный код (номер) в стране регистрации (при наличии);</w:t>
      </w:r>
    </w:p>
    <w:p w14:paraId="41EAFFE8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номера контактных телефонов, адрес электронной почты продавца, а также лица, уполномоченного продавцом рассматривать обращения покупателей о нарушении их прав, предусмотренных законодательством о защите прав потребителей;</w:t>
      </w:r>
    </w:p>
    <w:p w14:paraId="0967830C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номера контактных телефонов работников местных исполнительных и распорядительных органов по месту государственной регистрации продавца, уполномоченных рассматривать обращения покупателей в соответствии с законодательством об обращениях граждан и юридических лиц;</w:t>
      </w:r>
    </w:p>
    <w:p w14:paraId="27C407F3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режим работы;</w:t>
      </w:r>
    </w:p>
    <w:p w14:paraId="74C7E3AE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способы оплаты товаров и их доставки;</w:t>
      </w:r>
    </w:p>
    <w:p w14:paraId="66C11FE5">
      <w:pPr>
        <w:pStyle w:val="32"/>
        <w:keepNext w:val="0"/>
        <w:keepLines w:val="0"/>
        <w:widowControl/>
        <w:suppressLineNumbers w:val="0"/>
      </w:pPr>
      <w:bookmarkStart w:id="16" w:name="a133"/>
      <w:bookmarkEnd w:id="16"/>
      <w:r>
        <w:rPr>
          <w:lang w:val="ru"/>
        </w:rPr>
        <w:t xml:space="preserve">дата включения сведений о дистанционной торговле или об интернет-магазине в Торговый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"tx.dll?d=219924&amp;a=188" \l "a188"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реестр</w:t>
      </w:r>
      <w:r>
        <w:rPr>
          <w:lang w:val="ru"/>
        </w:rPr>
        <w:fldChar w:fldCharType="end"/>
      </w:r>
      <w:r>
        <w:rPr>
          <w:lang w:val="ru"/>
        </w:rPr>
        <w:t xml:space="preserve"> и их регистрационный номер в Торговом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"tx.dll?d=219924&amp;a=188" \l "a188"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реестре</w:t>
      </w:r>
      <w:r>
        <w:rPr>
          <w:lang w:val="ru"/>
        </w:rPr>
        <w:fldChar w:fldCharType="end"/>
      </w:r>
      <w:r>
        <w:rPr>
          <w:lang w:val="ru"/>
        </w:rPr>
        <w:t>;</w:t>
      </w:r>
    </w:p>
    <w:p w14:paraId="25082FC1">
      <w:pPr>
        <w:pStyle w:val="27"/>
        <w:keepNext w:val="0"/>
        <w:keepLines w:val="0"/>
        <w:widowControl/>
        <w:suppressLineNumbers w:val="0"/>
      </w:pPr>
      <w:r>
        <w:rPr>
          <w:lang w:val="ru"/>
        </w:rPr>
        <w:t>13.2. разместить на своем интернет-ресурсе:</w:t>
      </w:r>
    </w:p>
    <w:p w14:paraId="241A871C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 xml:space="preserve">информацию, предусмотренную в абзацах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"a131"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пятом</w:t>
      </w:r>
      <w:r>
        <w:rPr>
          <w:lang w:val="ru"/>
        </w:rPr>
        <w:fldChar w:fldCharType="end"/>
      </w:r>
      <w:r>
        <w:rPr>
          <w:lang w:val="ru"/>
        </w:rPr>
        <w:t xml:space="preserve">,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"a122"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восьмом–одиннадцатом</w:t>
      </w:r>
      <w:r>
        <w:rPr>
          <w:lang w:val="ru"/>
        </w:rPr>
        <w:fldChar w:fldCharType="end"/>
      </w:r>
      <w:r>
        <w:rPr>
          <w:lang w:val="ru"/>
        </w:rPr>
        <w:t xml:space="preserve">,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"a123"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четырнадцатом</w:t>
      </w:r>
      <w:r>
        <w:rPr>
          <w:lang w:val="ru"/>
        </w:rPr>
        <w:fldChar w:fldCharType="end"/>
      </w:r>
      <w:r>
        <w:rPr>
          <w:lang w:val="ru"/>
        </w:rPr>
        <w:t xml:space="preserve">, пятнадцатом,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"a124"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девятнадцатом – двадцать первом</w:t>
      </w:r>
      <w:r>
        <w:rPr>
          <w:lang w:val="ru"/>
        </w:rPr>
        <w:fldChar w:fldCharType="end"/>
      </w:r>
      <w:r>
        <w:rPr>
          <w:lang w:val="ru"/>
        </w:rPr>
        <w:t xml:space="preserve"> и 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"a125"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двадцать третьем</w:t>
      </w:r>
      <w:r>
        <w:rPr>
          <w:lang w:val="ru"/>
        </w:rPr>
        <w:fldChar w:fldCharType="end"/>
      </w:r>
      <w:r>
        <w:rPr>
          <w:lang w:val="ru"/>
        </w:rPr>
        <w:t xml:space="preserve"> пункта 10 настоящих Правил;</w:t>
      </w:r>
    </w:p>
    <w:p w14:paraId="016492A0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информацию о порядке оформления покупателем заказа на приобретение товаров;</w:t>
      </w:r>
    </w:p>
    <w:p w14:paraId="4F19CB5A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информацию о порядке подачи покупателем обращений о нарушении его прав, предусмотренных законодательством о защите прав потребителей, и получения ответа на них, а также о сроке их рассмотрения;</w:t>
      </w:r>
    </w:p>
    <w:p w14:paraId="55A68E1F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полное наименование (при наличии), место нахождения, режим работы и номера контактных телефонов пунктов выдачи заказов и (или) торговых объектов продавца, в которых осуществляется передача товаров покупателям (при их наличии);</w:t>
      </w:r>
    </w:p>
    <w:p w14:paraId="2429C449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образцы платежных документов, формируемых с использованием кассового оборудования, подтверждающих прием продавцом от покупателя наличных денежных средств;</w:t>
      </w:r>
    </w:p>
    <w:p w14:paraId="58BDF370">
      <w:pPr>
        <w:pStyle w:val="27"/>
        <w:keepNext w:val="0"/>
        <w:keepLines w:val="0"/>
        <w:widowControl/>
        <w:suppressLineNumbers w:val="0"/>
      </w:pPr>
      <w:r>
        <w:rPr>
          <w:lang w:val="ru"/>
        </w:rPr>
        <w:t>13.3. с 11 июля 2025 г. обеспечивать на своем интернет-ресурсе техническую возможность для:</w:t>
      </w:r>
    </w:p>
    <w:p w14:paraId="0E42F173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заполнения покупателем электронной формы заказа на приобретение товаров либо выполнения иных действий, необходимых для заключения договора, в том числе проверки заказа и исправления ошибок до завершения оформления заказа;</w:t>
      </w:r>
    </w:p>
    <w:p w14:paraId="06F97385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подачи покупателем обращений в электронной форме о нарушении его прав, предусмотренных законодательством о защите прав потребителей, и получения ответа на них;</w:t>
      </w:r>
    </w:p>
    <w:p w14:paraId="5199A8C8">
      <w:pPr>
        <w:pStyle w:val="27"/>
        <w:keepNext w:val="0"/>
        <w:keepLines w:val="0"/>
        <w:widowControl/>
        <w:suppressLineNumbers w:val="0"/>
      </w:pPr>
      <w:r>
        <w:rPr>
          <w:lang w:val="ru"/>
        </w:rPr>
        <w:t>13.4. предоставить покупателю подтверждение заключения договора.</w:t>
      </w:r>
    </w:p>
    <w:p w14:paraId="14121923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 xml:space="preserve">Продавец, осуществляющий дистанционную торговлю посредством интернет-площадки, обязан предоставить владельцу интернет-площадки информацию, предусмотренную в абзацах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"a131"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пятом</w:t>
      </w:r>
      <w:r>
        <w:rPr>
          <w:lang w:val="ru"/>
        </w:rPr>
        <w:fldChar w:fldCharType="end"/>
      </w:r>
      <w:r>
        <w:rPr>
          <w:lang w:val="ru"/>
        </w:rPr>
        <w:t xml:space="preserve">,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"a122"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восьмом–одиннадцатом</w:t>
      </w:r>
      <w:r>
        <w:rPr>
          <w:lang w:val="ru"/>
        </w:rPr>
        <w:fldChar w:fldCharType="end"/>
      </w:r>
      <w:r>
        <w:rPr>
          <w:lang w:val="ru"/>
        </w:rPr>
        <w:t xml:space="preserve">,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"a123"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четырнадцатом</w:t>
      </w:r>
      <w:r>
        <w:rPr>
          <w:lang w:val="ru"/>
        </w:rPr>
        <w:fldChar w:fldCharType="end"/>
      </w:r>
      <w:r>
        <w:rPr>
          <w:lang w:val="ru"/>
        </w:rPr>
        <w:t xml:space="preserve">, пятнадцатом,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"a124"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девятнадцатом – двадцать первом</w:t>
      </w:r>
      <w:r>
        <w:rPr>
          <w:lang w:val="ru"/>
        </w:rPr>
        <w:fldChar w:fldCharType="end"/>
      </w:r>
      <w:r>
        <w:rPr>
          <w:lang w:val="ru"/>
        </w:rPr>
        <w:t xml:space="preserve"> и 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"a125"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двадцать третьем</w:t>
      </w:r>
      <w:r>
        <w:rPr>
          <w:lang w:val="ru"/>
        </w:rPr>
        <w:fldChar w:fldCharType="end"/>
      </w:r>
      <w:r>
        <w:rPr>
          <w:lang w:val="ru"/>
        </w:rPr>
        <w:t xml:space="preserve"> пункта 10 настоящих Правил и абзацах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"a132"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втором</w:t>
      </w:r>
      <w:r>
        <w:rPr>
          <w:lang w:val="ru"/>
        </w:rPr>
        <w:fldChar w:fldCharType="end"/>
      </w:r>
      <w:r>
        <w:rPr>
          <w:lang w:val="ru"/>
        </w:rPr>
        <w:t xml:space="preserve"> и 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"a133"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седьмом</w:t>
      </w:r>
      <w:r>
        <w:rPr>
          <w:lang w:val="ru"/>
        </w:rPr>
        <w:fldChar w:fldCharType="end"/>
      </w:r>
      <w:r>
        <w:rPr>
          <w:lang w:val="ru"/>
        </w:rPr>
        <w:t xml:space="preserve"> подпункта 13.1 настоящего пункта, а также информацию о наличии у продавца торгового объекта и (или) складских помещений в случаях, предусмотренных в 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"a134"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пункте 6</w:t>
      </w:r>
      <w:r>
        <w:rPr>
          <w:lang w:val="ru"/>
        </w:rPr>
        <w:fldChar w:fldCharType="end"/>
      </w:r>
      <w:r>
        <w:rPr>
          <w:lang w:val="ru"/>
        </w:rPr>
        <w:t xml:space="preserve"> настоящих Правил.</w:t>
      </w:r>
    </w:p>
    <w:p w14:paraId="511AEB9B">
      <w:pPr>
        <w:pStyle w:val="26"/>
        <w:keepNext w:val="0"/>
        <w:keepLines w:val="0"/>
        <w:widowControl/>
        <w:suppressLineNumbers w:val="0"/>
      </w:pPr>
      <w:r>
        <w:rPr>
          <w:lang w:val="ru"/>
        </w:rPr>
        <w:t>14. Владелец интернет-площадки обязан:</w:t>
      </w:r>
    </w:p>
    <w:p w14:paraId="4589B41C">
      <w:pPr>
        <w:pStyle w:val="27"/>
        <w:keepNext w:val="0"/>
        <w:keepLines w:val="0"/>
        <w:widowControl/>
        <w:suppressLineNumbers w:val="0"/>
      </w:pPr>
      <w:r>
        <w:rPr>
          <w:lang w:val="ru"/>
        </w:rPr>
        <w:t>14.1. разместить на главной (начальной, стартовой) странице своей интернет-площадки следующую информацию:</w:t>
      </w:r>
    </w:p>
    <w:p w14:paraId="73072DD4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 xml:space="preserve">полное наименование и место нахождения владельца интернет-площадки, а если владельцем интернет-площадки является индивидуальный предприниматель – фамилия, собственное имя, отчество (если таковое имеется) и место жительства индивидуального предпринимателя, сведения о государственной регистрации юридического лица или индивидуального предпринимателя (дата государственной регистрации, регистрационный номер в Едином государственном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"tx.dll?d=219924&amp;a=14" \l "a14"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регистре</w:t>
      </w:r>
      <w:r>
        <w:rPr>
          <w:lang w:val="ru"/>
        </w:rPr>
        <w:fldChar w:fldCharType="end"/>
      </w:r>
      <w:r>
        <w:rPr>
          <w:lang w:val="ru"/>
        </w:rPr>
        <w:t xml:space="preserve"> юридических лиц и индивидуальных предпринимателей или регистрационный код (номер) в стране регистрации (при наличии);</w:t>
      </w:r>
    </w:p>
    <w:p w14:paraId="676DA857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номера контактных телефонов, адрес электронной почты владельца интернет-площадки, а также лица, уполномоченного владельцем интернет-площадки рассматривать обращения покупателей о нарушении их прав, предусмотренных законодательством о защите прав потребителей;</w:t>
      </w:r>
    </w:p>
    <w:p w14:paraId="0E4A1FC3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номера контактных телефонов работников местных исполнительных и распорядительных органов по месту государственной регистрации владельца интернет-площадки, уполномоченных рассматривать обращения покупателей в соответствии с законодательством об обращениях граждан и юридических лиц;</w:t>
      </w:r>
    </w:p>
    <w:p w14:paraId="2CCBBF13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режим работы;</w:t>
      </w:r>
    </w:p>
    <w:p w14:paraId="7A634532">
      <w:pPr>
        <w:pStyle w:val="27"/>
        <w:keepNext w:val="0"/>
        <w:keepLines w:val="0"/>
        <w:widowControl/>
        <w:suppressLineNumbers w:val="0"/>
      </w:pPr>
      <w:r>
        <w:rPr>
          <w:lang w:val="ru"/>
        </w:rPr>
        <w:t>14.2. разместить на своей интернет-площадке следующую информацию:</w:t>
      </w:r>
    </w:p>
    <w:p w14:paraId="09ACC308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 xml:space="preserve">о продавцах и предлагаемых ими к продаже товарах, предусмотренную в абзацах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"a131"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пятом</w:t>
      </w:r>
      <w:r>
        <w:rPr>
          <w:lang w:val="ru"/>
        </w:rPr>
        <w:fldChar w:fldCharType="end"/>
      </w:r>
      <w:r>
        <w:rPr>
          <w:lang w:val="ru"/>
        </w:rPr>
        <w:t xml:space="preserve">,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"a122"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восьмом–одиннадцатом</w:t>
      </w:r>
      <w:r>
        <w:rPr>
          <w:lang w:val="ru"/>
        </w:rPr>
        <w:fldChar w:fldCharType="end"/>
      </w:r>
      <w:r>
        <w:rPr>
          <w:lang w:val="ru"/>
        </w:rPr>
        <w:t xml:space="preserve">,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"a123"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четырнадцатом</w:t>
      </w:r>
      <w:r>
        <w:rPr>
          <w:lang w:val="ru"/>
        </w:rPr>
        <w:fldChar w:fldCharType="end"/>
      </w:r>
      <w:r>
        <w:rPr>
          <w:lang w:val="ru"/>
        </w:rPr>
        <w:t xml:space="preserve">, пятнадцатом,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"a124"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девятнадцатом – двадцать первом</w:t>
      </w:r>
      <w:r>
        <w:rPr>
          <w:lang w:val="ru"/>
        </w:rPr>
        <w:fldChar w:fldCharType="end"/>
      </w:r>
      <w:r>
        <w:rPr>
          <w:lang w:val="ru"/>
        </w:rPr>
        <w:t xml:space="preserve"> и 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"a125"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двадцать третьем</w:t>
      </w:r>
      <w:r>
        <w:rPr>
          <w:lang w:val="ru"/>
        </w:rPr>
        <w:fldChar w:fldCharType="end"/>
      </w:r>
      <w:r>
        <w:rPr>
          <w:lang w:val="ru"/>
        </w:rPr>
        <w:t xml:space="preserve"> пункта 10 и абзацах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"a132"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втором</w:t>
      </w:r>
      <w:r>
        <w:rPr>
          <w:lang w:val="ru"/>
        </w:rPr>
        <w:fldChar w:fldCharType="end"/>
      </w:r>
      <w:r>
        <w:rPr>
          <w:lang w:val="ru"/>
        </w:rPr>
        <w:t xml:space="preserve"> и 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"a133"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седьмом</w:t>
      </w:r>
      <w:r>
        <w:rPr>
          <w:lang w:val="ru"/>
        </w:rPr>
        <w:fldChar w:fldCharType="end"/>
      </w:r>
      <w:r>
        <w:rPr>
          <w:lang w:val="ru"/>
        </w:rPr>
        <w:t xml:space="preserve"> подпункта 13.1 пункта 13 настоящих Правил;</w:t>
      </w:r>
    </w:p>
    <w:p w14:paraId="2974B46D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наименование (при наличии), место нахождения, режим работы и номера контактных телефонов пунктов выдачи заказов (при их наличии);</w:t>
      </w:r>
    </w:p>
    <w:p w14:paraId="16FF91CE">
      <w:pPr>
        <w:pStyle w:val="27"/>
        <w:keepNext w:val="0"/>
        <w:keepLines w:val="0"/>
        <w:widowControl/>
        <w:suppressLineNumbers w:val="0"/>
      </w:pPr>
      <w:r>
        <w:rPr>
          <w:lang w:val="ru"/>
        </w:rPr>
        <w:t>14.3. разработать в соответствии с законодательством Республики Беларусь и разместить на своей интернет-площадке правила предоставления услуг на интернет-площадке, определяющие в том числе:</w:t>
      </w:r>
    </w:p>
    <w:p w14:paraId="222DCBFB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описание услуг, предоставляемых продавцам и покупателям;</w:t>
      </w:r>
    </w:p>
    <w:p w14:paraId="165C0CF8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права и обязанности владельца интернет-площадки, продавца и покупателя, включая распределение обязанностей и ответственности между владельцем интернет-площадки и продавцом, предлагающим к продаже товары через такую площадку, в случае заключения покупателем договора;</w:t>
      </w:r>
    </w:p>
    <w:p w14:paraId="1FA01DF2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процедуру регистрации и идентификации продавцов и покупателей на интернет-площадке;</w:t>
      </w:r>
    </w:p>
    <w:p w14:paraId="54CF1D28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порядок оформления покупателем заказа на приобретение товаров и его отмены;</w:t>
      </w:r>
    </w:p>
    <w:p w14:paraId="10D54F91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способы оплаты товаров и их доставки;</w:t>
      </w:r>
    </w:p>
    <w:p w14:paraId="78E89B87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требования к качеству товаров и обслуживания покупателей;</w:t>
      </w:r>
    </w:p>
    <w:p w14:paraId="3246DF54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порядок подачи покупателем обращений о нарушении его прав, предусмотренных законодательством о защите прав потребителей, и получения ответа на них, а также срок их рассмотрения;</w:t>
      </w:r>
    </w:p>
    <w:p w14:paraId="06781F27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требования к защите информации, в том числе персональных данных продавцов и покупателей;</w:t>
      </w:r>
    </w:p>
    <w:p w14:paraId="3571276A">
      <w:pPr>
        <w:pStyle w:val="27"/>
        <w:keepNext w:val="0"/>
        <w:keepLines w:val="0"/>
        <w:widowControl/>
        <w:suppressLineNumbers w:val="0"/>
      </w:pPr>
      <w:r>
        <w:rPr>
          <w:lang w:val="ru"/>
        </w:rPr>
        <w:t>14.4. с 11 июля 2025 г. обеспечивать функционирование инфраструктуры интернет-площадки, в том числе техническую возможность для:</w:t>
      </w:r>
    </w:p>
    <w:p w14:paraId="3EF3CF91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заполнения покупателем электронной формы заказа на приобретение товаров либо выполнения иных действий, необходимых для заключения договора, в том числе проверки заказа и исправления ошибок до завершения оформления заказа;</w:t>
      </w:r>
    </w:p>
    <w:p w14:paraId="45B87A4A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подачи покупателем обращений в электронной форме о нарушении его прав, предусмотренных законодательством о защите прав потребителей, и получения ответа на них;</w:t>
      </w:r>
    </w:p>
    <w:p w14:paraId="4D594AA6">
      <w:pPr>
        <w:pStyle w:val="27"/>
        <w:keepNext w:val="0"/>
        <w:keepLines w:val="0"/>
        <w:widowControl/>
        <w:suppressLineNumbers w:val="0"/>
      </w:pPr>
      <w:r>
        <w:rPr>
          <w:lang w:val="ru"/>
        </w:rPr>
        <w:t>14.5. предоставлять покупателю подтверждение заключения договора;</w:t>
      </w:r>
    </w:p>
    <w:p w14:paraId="14F86366">
      <w:pPr>
        <w:pStyle w:val="27"/>
        <w:keepNext w:val="0"/>
        <w:keepLines w:val="0"/>
        <w:widowControl/>
        <w:suppressLineNumbers w:val="0"/>
      </w:pPr>
      <w:r>
        <w:rPr>
          <w:lang w:val="ru"/>
        </w:rPr>
        <w:t>14.6. принимать меры по:</w:t>
      </w:r>
    </w:p>
    <w:p w14:paraId="6AE3E6C5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соблюдению продавцами требований законодательства в области торговли и в области защиты прав потребителей;</w:t>
      </w:r>
    </w:p>
    <w:p w14:paraId="32EF8895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защите информации на интернет-площадке, в том числе персональных данных продавцов и покупателей;</w:t>
      </w:r>
    </w:p>
    <w:p w14:paraId="47DD03CC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пресечению реализации на интернет-площадке товаров, ограниченных в обороте, а также товаров, не соответствующих требованиям законодательства;</w:t>
      </w:r>
    </w:p>
    <w:p w14:paraId="6B80E8C2">
      <w:pPr>
        <w:pStyle w:val="27"/>
        <w:keepNext w:val="0"/>
        <w:keepLines w:val="0"/>
        <w:widowControl/>
        <w:suppressLineNumbers w:val="0"/>
      </w:pPr>
      <w:r>
        <w:rPr>
          <w:lang w:val="ru"/>
        </w:rPr>
        <w:t>14.7. оказывать содействие покупателям в защите их прав, предусмотренных законодательством о защите прав потребителей.</w:t>
      </w:r>
    </w:p>
    <w:p w14:paraId="2AA0D3F3">
      <w:pPr>
        <w:pStyle w:val="26"/>
        <w:keepNext w:val="0"/>
        <w:keepLines w:val="0"/>
        <w:widowControl/>
        <w:suppressLineNumbers w:val="0"/>
      </w:pPr>
      <w:r>
        <w:rPr>
          <w:lang w:val="ru"/>
        </w:rPr>
        <w:t>15. В случае, если передача товаров покупателю осуществляется в (на) пункте выдачи заказов, владелец пункта выдачи заказов обязан:</w:t>
      </w:r>
    </w:p>
    <w:p w14:paraId="0DF960C4">
      <w:pPr>
        <w:pStyle w:val="27"/>
        <w:keepNext w:val="0"/>
        <w:keepLines w:val="0"/>
        <w:widowControl/>
        <w:suppressLineNumbers w:val="0"/>
      </w:pPr>
      <w:r>
        <w:rPr>
          <w:lang w:val="ru"/>
        </w:rPr>
        <w:t>15.1. довести до сведения покупателя в (на) принадлежащем ему пункте выдаче заказов в доступном для обзора месте и удобной для покупателя форме следующую информацию:</w:t>
      </w:r>
    </w:p>
    <w:p w14:paraId="6757E520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 xml:space="preserve">полное наименование и место нахождения владельца пункта выдачи заказов, а если владельцем пункта выдачи заказов является индивидуальный предприниматель – фамилия, собственное имя, отчество (если таковое имеется) и место жительства индивидуального предпринимателя, сведения о государственной регистрации юридического лица или индивидуального предпринимателя (дата государственной регистрации, регистрационный номер в Едином государственном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"tx.dll?d=219924&amp;a=14" \l "a14"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регистре</w:t>
      </w:r>
      <w:r>
        <w:rPr>
          <w:lang w:val="ru"/>
        </w:rPr>
        <w:fldChar w:fldCharType="end"/>
      </w:r>
      <w:r>
        <w:rPr>
          <w:lang w:val="ru"/>
        </w:rPr>
        <w:t xml:space="preserve"> юридических лиц и индивидуальных предпринимателей или регистрационный код (номер) в стране регистрации (при наличии);</w:t>
      </w:r>
    </w:p>
    <w:p w14:paraId="240E965A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номера контактных телефонов, адрес электронной почты владельца пункта выдачи заказов;</w:t>
      </w:r>
    </w:p>
    <w:p w14:paraId="6B6AD911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режим работы;</w:t>
      </w:r>
    </w:p>
    <w:p w14:paraId="57255AFF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названия (адреса) интернет-ресурсов продавца и (или) интернет-площадок, в отношении которых покупателям предоставляются услуги в (на) пункте выдачи заказов;</w:t>
      </w:r>
    </w:p>
    <w:p w14:paraId="2D05C08F">
      <w:pPr>
        <w:pStyle w:val="27"/>
        <w:keepNext w:val="0"/>
        <w:keepLines w:val="0"/>
        <w:widowControl/>
        <w:suppressLineNumbers w:val="0"/>
      </w:pPr>
      <w:r>
        <w:rPr>
          <w:lang w:val="ru"/>
        </w:rPr>
        <w:t>15.2. оказывать содействие покупателям в защите их прав, предусмотренных законодательством о защите прав потребителей.</w:t>
      </w:r>
    </w:p>
    <w:p w14:paraId="198E4091">
      <w:pPr>
        <w:pStyle w:val="26"/>
        <w:keepNext w:val="0"/>
        <w:keepLines w:val="0"/>
        <w:widowControl/>
        <w:suppressLineNumbers w:val="0"/>
      </w:pPr>
      <w:r>
        <w:rPr>
          <w:lang w:val="ru"/>
        </w:rPr>
        <w:t>16. В случае, если продавец, владелец интернет-площадки или владелец пункта выдачи заказов намерены приостановить (прекратить) свою деятельность или внести изменения в правила предоставления услуг на интернет-площадке, они должны не менее чем за пятнадцать календарных дней до приостановления (прекращения) своей деятельности и (или) внесения таких изменений разместить соответствующую информацию на главной (начальной, стартовой) странице своего интернет-ресурса, своей интернет-площадки или в (на) пункте выдачи заказов (при его наличии).</w:t>
      </w:r>
    </w:p>
    <w:p w14:paraId="53B494C4">
      <w:pPr>
        <w:pStyle w:val="26"/>
        <w:keepNext w:val="0"/>
        <w:keepLines w:val="0"/>
        <w:widowControl/>
        <w:suppressLineNumbers w:val="0"/>
      </w:pPr>
      <w:r>
        <w:rPr>
          <w:lang w:val="ru"/>
        </w:rPr>
        <w:t>17. При осуществлении дистанционной торговли товарами, продажа которых лицам, не достигшим определенного возраста, запрещена законодательством, продавцы, владельцы интернет-площадок, владельцы пунктов выдачи заказов принимают меры, направленные на подтверждение покупателями своего возраста, упреждающие возможность заказа таких товаров лицами, не достигшими определенного возраста.</w:t>
      </w:r>
    </w:p>
    <w:p w14:paraId="77CC8D24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 xml:space="preserve">Информация о таких товарах, предусмотренная в абзацах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"a131"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пятом – двадцать четвертом</w:t>
      </w:r>
      <w:r>
        <w:rPr>
          <w:lang w:val="ru"/>
        </w:rPr>
        <w:fldChar w:fldCharType="end"/>
      </w:r>
      <w:r>
        <w:rPr>
          <w:lang w:val="ru"/>
        </w:rPr>
        <w:t xml:space="preserve"> пункта 10 настоящих Правил, доводится до сведения покупателей после подтверждения ими достижения соответствующего возраста путем проставления отметки в электронной форме, размещенной на интернет-ресурсе продавца и (или) интернет-площадке.</w:t>
      </w:r>
    </w:p>
    <w:p w14:paraId="3B8BF91C">
      <w:pPr>
        <w:pStyle w:val="26"/>
        <w:keepNext w:val="0"/>
        <w:keepLines w:val="0"/>
        <w:widowControl/>
        <w:suppressLineNumbers w:val="0"/>
      </w:pPr>
      <w:r>
        <w:rPr>
          <w:lang w:val="ru"/>
        </w:rPr>
        <w:t>18. Передача покупателю товаров, продажа которых лицам, не достигшим определенного возраста, запрещена законодательством, допускается только после предъявления покупателем, заключившим договор, документа, содержащего дату рождения, фотоизображение (цифровой фотопортрет) и позволяющего установить возраст этого покупателя.</w:t>
      </w:r>
    </w:p>
    <w:p w14:paraId="6B02AA35">
      <w:pPr>
        <w:pStyle w:val="26"/>
        <w:keepNext w:val="0"/>
        <w:keepLines w:val="0"/>
        <w:widowControl/>
        <w:suppressLineNumbers w:val="0"/>
      </w:pPr>
      <w:r>
        <w:rPr>
          <w:lang w:val="ru"/>
        </w:rPr>
        <w:t>19. Передача покупателю пиротехнических изделий бытового назначения допускается только в торговых объектах, в которых осуществляется продажа таких товаров.</w:t>
      </w:r>
    </w:p>
    <w:p w14:paraId="6BC820F9">
      <w:pPr>
        <w:pStyle w:val="26"/>
        <w:keepNext w:val="0"/>
        <w:keepLines w:val="0"/>
        <w:widowControl/>
        <w:suppressLineNumbers w:val="0"/>
      </w:pPr>
      <w:r>
        <w:rPr>
          <w:lang w:val="ru"/>
        </w:rPr>
        <w:t xml:space="preserve">20. Продажа товаров при осуществлении дистанционной торговли в части, не урегулированной настоящими Правилами, регулируется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"tx.dll?d=285056&amp;a=167" \l "a167"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Правилами</w:t>
      </w:r>
      <w:r>
        <w:rPr>
          <w:lang w:val="ru"/>
        </w:rPr>
        <w:fldChar w:fldCharType="end"/>
      </w:r>
      <w:r>
        <w:rPr>
          <w:lang w:val="ru"/>
        </w:rPr>
        <w:t xml:space="preserve"> продажи отдельных видов товаров и осуществления общественного питания, утвержденными постановлением Совета Министров Республики Беларусь от 22 июля 2014 г. № 703.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0"/>
      </w:tblGrid>
      <w:tr w14:paraId="44B35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p w14:paraId="5BA48C90">
            <w:pPr>
              <w:rPr>
                <w:rFonts w:hint="eastAsia" w:ascii="SimSun"/>
                <w:sz w:val="24"/>
                <w:szCs w:val="24"/>
              </w:rPr>
            </w:pPr>
          </w:p>
        </w:tc>
      </w:tr>
    </w:tbl>
    <w:p w14:paraId="493317E0">
      <w:pPr>
        <w:rPr>
          <w:vanish/>
          <w:sz w:val="24"/>
          <w:szCs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0"/>
      </w:tblGrid>
      <w:tr w14:paraId="63BCB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p w14:paraId="654BC5CA">
            <w:pPr>
              <w:rPr>
                <w:rFonts w:hint="eastAsia" w:ascii="SimSun"/>
                <w:sz w:val="24"/>
                <w:szCs w:val="24"/>
              </w:rPr>
            </w:pPr>
          </w:p>
        </w:tc>
      </w:tr>
    </w:tbl>
    <w:p w14:paraId="4287382A">
      <w:pPr>
        <w:rPr>
          <w:vanish/>
          <w:sz w:val="24"/>
          <w:szCs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0"/>
      </w:tblGrid>
      <w:tr w14:paraId="7A357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p w14:paraId="2B25A67F">
            <w:pPr>
              <w:rPr>
                <w:rFonts w:hint="eastAsia" w:ascii="SimSun"/>
                <w:sz w:val="24"/>
                <w:szCs w:val="24"/>
              </w:rPr>
            </w:pPr>
          </w:p>
        </w:tc>
      </w:tr>
    </w:tbl>
    <w:p w14:paraId="3B9BFA31"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sectPr>
      <w:pgSz w:w="12240" w:h="15840"/>
      <w:pgMar w:top="720" w:right="720" w:bottom="720" w:left="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C5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Acronym"/>
    <w:basedOn w:val="2"/>
    <w:uiPriority w:val="0"/>
    <w:rPr>
      <w:color w:val="000000"/>
      <w:shd w:val="clear" w:fill="FFFF00"/>
    </w:rPr>
  </w:style>
  <w:style w:type="character" w:styleId="5">
    <w:name w:val="Hyperlink"/>
    <w:basedOn w:val="2"/>
    <w:uiPriority w:val="0"/>
    <w:rPr>
      <w:color w:val="0000FF"/>
      <w:u w:val="single"/>
    </w:rPr>
  </w:style>
  <w:style w:type="paragraph" w:styleId="6">
    <w:name w:val="Title"/>
    <w:qFormat/>
    <w:uiPriority w:val="0"/>
    <w:pPr>
      <w:keepNext w:val="0"/>
      <w:keepLines w:val="0"/>
      <w:widowControl/>
      <w:suppressLineNumbers w:val="0"/>
      <w:spacing w:before="360" w:beforeAutospacing="0" w:after="360" w:afterAutospacing="0"/>
      <w:ind w:left="0" w:right="2270" w:firstLine="0"/>
      <w:jc w:val="left"/>
    </w:pPr>
    <w:rPr>
      <w:rFonts w:eastAsia="Times New Roman"/>
      <w:b/>
      <w:bCs/>
      <w:kern w:val="0"/>
      <w:sz w:val="24"/>
      <w:szCs w:val="24"/>
      <w:lang w:val="en-US" w:eastAsia="zh-CN" w:bidi="ar"/>
    </w:rPr>
  </w:style>
  <w:style w:type="character" w:customStyle="1" w:styleId="7">
    <w:name w:val="roman"/>
    <w:uiPriority w:val="0"/>
    <w:rPr>
      <w:rFonts w:ascii="Arial" w:hAnsi="Arial" w:cs="Arial"/>
    </w:rPr>
  </w:style>
  <w:style w:type="paragraph" w:customStyle="1" w:styleId="8">
    <w:name w:val="titleu"/>
    <w:uiPriority w:val="0"/>
    <w:pPr>
      <w:spacing w:before="360" w:beforeAutospacing="0" w:after="360" w:afterAutospacing="0"/>
      <w:ind w:left="0" w:right="0" w:firstLine="0"/>
      <w:jc w:val="left"/>
    </w:pPr>
    <w:rPr>
      <w:rFonts w:hint="default" w:ascii="Times New Roman" w:hAnsi="Times New Roman" w:cs="Times New Roman"/>
      <w:b/>
      <w:bCs/>
      <w:kern w:val="0"/>
      <w:sz w:val="24"/>
      <w:szCs w:val="24"/>
      <w:lang w:val="en-US" w:eastAsia="zh-CN" w:bidi="ar"/>
    </w:rPr>
  </w:style>
  <w:style w:type="character" w:customStyle="1" w:styleId="9">
    <w:name w:val="arabic"/>
    <w:uiPriority w:val="0"/>
    <w:rPr>
      <w:rFonts w:hint="default" w:ascii="Times New Roman" w:hAnsi="Times New Roman" w:cs="Times New Roman"/>
    </w:rPr>
  </w:style>
  <w:style w:type="character" w:customStyle="1" w:styleId="10">
    <w:name w:val="rednoun"/>
    <w:uiPriority w:val="0"/>
  </w:style>
  <w:style w:type="character" w:customStyle="1" w:styleId="11">
    <w:name w:val="datecity"/>
    <w:uiPriority w:val="0"/>
    <w:rPr>
      <w:rFonts w:hint="default" w:ascii="Times New Roman" w:hAnsi="Times New Roman" w:cs="Times New Roman"/>
      <w:i/>
      <w:iCs/>
      <w:sz w:val="24"/>
      <w:szCs w:val="24"/>
    </w:rPr>
  </w:style>
  <w:style w:type="character" w:customStyle="1" w:styleId="12">
    <w:name w:val="bigsimbol"/>
    <w:uiPriority w:val="0"/>
    <w:rPr>
      <w:rFonts w:hint="default" w:ascii="Times New Roman" w:hAnsi="Times New Roman" w:cs="Times New Roman"/>
      <w:caps/>
    </w:rPr>
  </w:style>
  <w:style w:type="character" w:customStyle="1" w:styleId="13">
    <w:name w:val="post"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14">
    <w:name w:val="name"/>
    <w:uiPriority w:val="0"/>
    <w:rPr>
      <w:rFonts w:hint="default" w:ascii="Times New Roman" w:hAnsi="Times New Roman" w:cs="Times New Roman"/>
      <w:b/>
      <w:bCs/>
      <w:caps/>
    </w:rPr>
  </w:style>
  <w:style w:type="character" w:customStyle="1" w:styleId="15">
    <w:name w:val="pers"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16">
    <w:name w:val="number"/>
    <w:uiPriority w:val="0"/>
    <w:rPr>
      <w:rFonts w:hint="default" w:ascii="Times New Roman" w:hAnsi="Times New Roman" w:cs="Times New Roman"/>
      <w:i/>
      <w:iCs/>
    </w:rPr>
  </w:style>
  <w:style w:type="character" w:customStyle="1" w:styleId="17">
    <w:name w:val="onewind3"/>
    <w:uiPriority w:val="0"/>
    <w:rPr>
      <w:rFonts w:ascii="Wingdings 3" w:hAnsi="Wingdings 3" w:eastAsia="Wingdings 3" w:cs="Wingdings 3"/>
    </w:rPr>
  </w:style>
  <w:style w:type="character" w:customStyle="1" w:styleId="18">
    <w:name w:val="promulgator"/>
    <w:uiPriority w:val="0"/>
    <w:rPr>
      <w:rFonts w:hint="default" w:ascii="Times New Roman" w:hAnsi="Times New Roman" w:cs="Times New Roman"/>
      <w:b/>
      <w:bCs/>
      <w:caps/>
    </w:rPr>
  </w:style>
  <w:style w:type="character" w:customStyle="1" w:styleId="19">
    <w:name w:val="razr"/>
    <w:uiPriority w:val="0"/>
    <w:rPr>
      <w:rFonts w:hint="default" w:ascii="Times New Roman" w:hAnsi="Times New Roman" w:cs="Times New Roman"/>
      <w:spacing w:val="20"/>
    </w:rPr>
  </w:style>
  <w:style w:type="character" w:customStyle="1" w:styleId="20">
    <w:name w:val="datepr"/>
    <w:uiPriority w:val="0"/>
    <w:rPr>
      <w:rFonts w:hint="default" w:ascii="Times New Roman" w:hAnsi="Times New Roman" w:cs="Times New Roman"/>
      <w:i/>
      <w:iCs/>
    </w:rPr>
  </w:style>
  <w:style w:type="character" w:customStyle="1" w:styleId="21">
    <w:name w:val="datereg"/>
    <w:uiPriority w:val="0"/>
    <w:rPr>
      <w:rFonts w:hint="default" w:ascii="Times New Roman" w:hAnsi="Times New Roman" w:cs="Times New Roman"/>
    </w:rPr>
  </w:style>
  <w:style w:type="character" w:customStyle="1" w:styleId="22">
    <w:name w:val="onesymbol"/>
    <w:uiPriority w:val="0"/>
    <w:rPr>
      <w:rFonts w:ascii="Symbol" w:hAnsi="Symbol" w:cs="Symbol"/>
    </w:rPr>
  </w:style>
  <w:style w:type="character" w:customStyle="1" w:styleId="23">
    <w:name w:val="onewind2"/>
    <w:uiPriority w:val="0"/>
    <w:rPr>
      <w:rFonts w:ascii="Wingdings 2" w:hAnsi="Wingdings 2" w:eastAsia="Wingdings 2" w:cs="Wingdings 2"/>
    </w:rPr>
  </w:style>
  <w:style w:type="character" w:customStyle="1" w:styleId="24">
    <w:name w:val="onewind"/>
    <w:uiPriority w:val="0"/>
    <w:rPr>
      <w:rFonts w:ascii="Wingdings" w:hAnsi="Wingdings" w:cs="Wingdings"/>
    </w:rPr>
  </w:style>
  <w:style w:type="character" w:customStyle="1" w:styleId="25">
    <w:name w:val="articlec"/>
    <w:uiPriority w:val="0"/>
    <w:rPr>
      <w:rFonts w:hint="default" w:ascii="Times New Roman" w:hAnsi="Times New Roman" w:cs="Times New Roman"/>
      <w:b/>
      <w:bCs/>
    </w:rPr>
  </w:style>
  <w:style w:type="paragraph" w:customStyle="1" w:styleId="26">
    <w:name w:val="point"/>
    <w:uiPriority w:val="0"/>
    <w:pPr>
      <w:spacing w:before="160" w:beforeAutospacing="0" w:after="160" w:afterAutospacing="0"/>
      <w:ind w:left="0" w:right="0" w:firstLine="567"/>
      <w:jc w:val="both"/>
    </w:pPr>
    <w:rPr>
      <w:rFonts w:hint="default" w:ascii="Times New Roman" w:hAnsi="Times New Roman" w:cs="Times New Roman"/>
      <w:kern w:val="0"/>
      <w:sz w:val="24"/>
      <w:szCs w:val="24"/>
      <w:lang w:val="en-US" w:eastAsia="zh-CN" w:bidi="ar"/>
    </w:rPr>
  </w:style>
  <w:style w:type="paragraph" w:customStyle="1" w:styleId="27">
    <w:name w:val="underpoint"/>
    <w:uiPriority w:val="0"/>
    <w:pPr>
      <w:spacing w:before="160" w:beforeAutospacing="0" w:after="160" w:afterAutospacing="0"/>
      <w:ind w:left="0" w:right="0" w:firstLine="567"/>
      <w:jc w:val="both"/>
    </w:pPr>
    <w:rPr>
      <w:rFonts w:hint="default" w:ascii="Times New Roman" w:hAnsi="Times New Roman" w:cs="Times New Roman"/>
      <w:kern w:val="0"/>
      <w:sz w:val="24"/>
      <w:szCs w:val="24"/>
      <w:lang w:val="en-US" w:eastAsia="zh-CN" w:bidi="ar"/>
    </w:rPr>
  </w:style>
  <w:style w:type="paragraph" w:customStyle="1" w:styleId="28">
    <w:name w:val="changeadd"/>
    <w:uiPriority w:val="0"/>
    <w:pPr>
      <w:spacing w:before="0" w:beforeAutospacing="0" w:after="0" w:afterAutospacing="0"/>
      <w:ind w:left="1135" w:right="0" w:firstLine="567"/>
      <w:jc w:val="both"/>
    </w:pPr>
    <w:rPr>
      <w:rFonts w:hint="default" w:ascii="Times New Roman" w:hAnsi="Times New Roman" w:cs="Times New Roman"/>
      <w:kern w:val="0"/>
      <w:sz w:val="24"/>
      <w:szCs w:val="24"/>
      <w:lang w:val="en-US" w:eastAsia="zh-CN" w:bidi="ar"/>
    </w:rPr>
  </w:style>
  <w:style w:type="paragraph" w:customStyle="1" w:styleId="29">
    <w:name w:val="changei"/>
    <w:uiPriority w:val="0"/>
    <w:pPr>
      <w:spacing w:before="0" w:beforeAutospacing="0" w:after="0" w:afterAutospacing="0"/>
      <w:ind w:left="1020" w:right="0" w:firstLine="0"/>
      <w:jc w:val="left"/>
    </w:pPr>
    <w:rPr>
      <w:rFonts w:hint="default" w:ascii="Times New Roman" w:hAnsi="Times New Roman" w:cs="Times New Roman"/>
      <w:kern w:val="0"/>
      <w:sz w:val="24"/>
      <w:szCs w:val="24"/>
      <w:lang w:val="en-US" w:eastAsia="zh-CN" w:bidi="ar"/>
    </w:rPr>
  </w:style>
  <w:style w:type="paragraph" w:customStyle="1" w:styleId="30">
    <w:name w:val="cap1"/>
    <w:uiPriority w:val="0"/>
    <w:pPr>
      <w:spacing w:before="0" w:beforeAutospacing="0" w:after="0" w:afterAutospacing="0"/>
      <w:ind w:left="0" w:right="0" w:firstLine="0"/>
      <w:jc w:val="left"/>
    </w:pPr>
    <w:rPr>
      <w:rFonts w:hint="default" w:ascii="Times New Roman" w:hAnsi="Times New Roman" w:cs="Times New Roman"/>
      <w:i/>
      <w:iCs/>
      <w:kern w:val="0"/>
      <w:sz w:val="22"/>
      <w:szCs w:val="22"/>
      <w:lang w:val="en-US" w:eastAsia="zh-CN" w:bidi="ar"/>
    </w:rPr>
  </w:style>
  <w:style w:type="paragraph" w:customStyle="1" w:styleId="31">
    <w:name w:val="capu1"/>
    <w:uiPriority w:val="0"/>
    <w:pPr>
      <w:spacing w:before="0" w:beforeAutospacing="0" w:after="120" w:afterAutospacing="0"/>
      <w:ind w:left="0" w:right="0" w:firstLine="0"/>
      <w:jc w:val="left"/>
    </w:pPr>
    <w:rPr>
      <w:rFonts w:hint="default" w:ascii="Times New Roman" w:hAnsi="Times New Roman" w:cs="Times New Roman"/>
      <w:i/>
      <w:iCs/>
      <w:kern w:val="0"/>
      <w:sz w:val="22"/>
      <w:szCs w:val="22"/>
      <w:lang w:val="en-US" w:eastAsia="zh-CN" w:bidi="ar"/>
    </w:rPr>
  </w:style>
  <w:style w:type="paragraph" w:customStyle="1" w:styleId="32">
    <w:name w:val="newncpi"/>
    <w:uiPriority w:val="0"/>
    <w:pPr>
      <w:spacing w:before="160" w:beforeAutospacing="0" w:after="160" w:afterAutospacing="0"/>
      <w:ind w:left="0" w:right="0" w:firstLine="567"/>
      <w:jc w:val="both"/>
    </w:pPr>
    <w:rPr>
      <w:rFonts w:hint="default" w:ascii="Times New Roman" w:hAnsi="Times New Roman" w:cs="Times New Roman"/>
      <w:kern w:val="0"/>
      <w:sz w:val="24"/>
      <w:szCs w:val="24"/>
      <w:lang w:val="en-US" w:eastAsia="zh-CN" w:bidi="ar"/>
    </w:rPr>
  </w:style>
  <w:style w:type="paragraph" w:customStyle="1" w:styleId="33">
    <w:name w:val="newncpi0"/>
    <w:uiPriority w:val="0"/>
    <w:pPr>
      <w:spacing w:before="160" w:beforeAutospacing="0" w:after="160" w:afterAutospacing="0"/>
      <w:ind w:left="0" w:right="0" w:firstLine="0"/>
      <w:jc w:val="both"/>
    </w:pPr>
    <w:rPr>
      <w:rFonts w:hint="default" w:ascii="Times New Roman" w:hAnsi="Times New Roman" w:cs="Times New Roman"/>
      <w:kern w:val="0"/>
      <w:sz w:val="24"/>
      <w:szCs w:val="24"/>
      <w:lang w:val="en-US" w:eastAsia="zh-CN" w:bidi="ar"/>
    </w:rPr>
  </w:style>
  <w:style w:type="table" w:customStyle="1" w:styleId="34">
    <w:name w:val="tablencpi"/>
    <w:uiPriority w:val="0"/>
    <w:tblPr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0" w:type="dxa"/>
        <w:bottom w:w="0" w:type="dxa"/>
        <w:right w:w="0" w:type="dxa"/>
      </w:tcMar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TotalTime>0</TotalTime>
  <ScaleCrop>false</ScaleCrop>
  <LinksUpToDate>false</LinksUpToDate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2024-07-29T08:30:43Z</dcterms:created>
  <dc:creator>User</dc:creator>
  <cp:lastModifiedBy>User</cp:lastModifiedBy>
  <dcterms:modified xsi:type="dcterms:W3CDTF">2024-07-29T08:31:06Z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4B74647D7E5A4D7AAB1DD6477EF86037_13</vt:lpwstr>
  </property>
</Properties>
</file>